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31FB12F0" w:rsidR="00700ADB" w:rsidRDefault="00752C28" w:rsidP="000D0B20">
      <w:pPr>
        <w:pStyle w:val="Heading1"/>
        <w:spacing w:before="0"/>
      </w:pPr>
      <w:r>
        <w:t xml:space="preserve">Major: BS in </w:t>
      </w:r>
      <w:r w:rsidR="003C657B">
        <w:t>Mathematics</w:t>
      </w:r>
    </w:p>
    <w:p w14:paraId="297ECB5F" w14:textId="1F8E9A84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419A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0D0B20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3DCD5F40" w:rsidR="00BE4E97" w:rsidRDefault="00700ADB" w:rsidP="000D0B20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16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40C5AF5" w:rsidR="00735149" w:rsidRDefault="00700ADB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16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043FF803" w:rsidR="00735149" w:rsidRDefault="00700ADB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16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EF1D0AF" w:rsidR="00752C28" w:rsidRDefault="00700ADB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216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1F6F90">
        <w:trPr>
          <w:cantSplit/>
          <w:trHeight w:val="665"/>
        </w:trPr>
        <w:tc>
          <w:tcPr>
            <w:tcW w:w="7915" w:type="dxa"/>
          </w:tcPr>
          <w:p w14:paraId="5C470AFE" w14:textId="04DA3C39" w:rsidR="005D1B18" w:rsidRDefault="00233CE6" w:rsidP="001F6F9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1F6F9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1F6F90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1F6F90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1F6F9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1F6F9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10FF362D" w:rsidR="005D1B18" w:rsidRDefault="0046097D" w:rsidP="001F6F90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1F6F90">
            <w:pPr>
              <w:spacing w:after="0"/>
            </w:pPr>
          </w:p>
        </w:tc>
      </w:tr>
    </w:tbl>
    <w:p w14:paraId="6798D7C0" w14:textId="77777777" w:rsidR="00752C28" w:rsidRPr="00B61119" w:rsidRDefault="00752C28" w:rsidP="00B61119">
      <w:pPr>
        <w:spacing w:after="0"/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A1B7DEB" w:rsidR="002946E6" w:rsidRPr="0000459F" w:rsidRDefault="00700ADB" w:rsidP="000D0B20">
            <w:pPr>
              <w:spacing w:after="0"/>
            </w:pPr>
            <w:hyperlink r:id="rId8" w:tooltip="Core Humanities" w:history="1">
              <w:r w:rsidR="00E441B3" w:rsidRPr="0000231B">
                <w:rPr>
                  <w:rStyle w:val="Hyperlink"/>
                  <w:color w:val="0000FF"/>
                </w:rPr>
                <w:t>Core</w:t>
              </w:r>
              <w:r w:rsidR="002946E6" w:rsidRPr="0000231B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332FB15" w:rsidR="002946E6" w:rsidRDefault="00700ADB" w:rsidP="000D0B20">
            <w:pPr>
              <w:spacing w:after="0"/>
            </w:pPr>
            <w:hyperlink r:id="rId9" w:tooltip="Core Social Science" w:history="1">
              <w:r w:rsidR="00E441B3" w:rsidRPr="0000231B">
                <w:rPr>
                  <w:rStyle w:val="Hyperlink"/>
                  <w:color w:val="0000FF"/>
                </w:rPr>
                <w:t>Core</w:t>
              </w:r>
              <w:r w:rsidR="002946E6" w:rsidRPr="0000231B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16E6D1AE" w:rsidR="0046097D" w:rsidRDefault="003C657B" w:rsidP="000D0B20">
            <w:pPr>
              <w:spacing w:after="0"/>
            </w:pPr>
            <w:r>
              <w:t>MAT 285</w:t>
            </w: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0D0B20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0D0B20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Pr="00B61119" w:rsidRDefault="00752C28" w:rsidP="00B61119">
      <w:pPr>
        <w:spacing w:after="0"/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3B4D68E9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00231B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3ABFB691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33314F50" w:rsidR="00403CB1" w:rsidRPr="00EA6BBF" w:rsidRDefault="00700ADB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00231B">
                <w:rPr>
                  <w:rStyle w:val="Hyperlink"/>
                  <w:color w:val="0000FF"/>
                </w:rPr>
                <w:t xml:space="preserve">Visual </w:t>
              </w:r>
              <w:r w:rsidR="00F96F24" w:rsidRPr="0000231B">
                <w:rPr>
                  <w:rStyle w:val="Hyperlink"/>
                  <w:color w:val="0000FF"/>
                </w:rPr>
                <w:t>and</w:t>
              </w:r>
              <w:r w:rsidR="00403CB1" w:rsidRPr="0000231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00231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01C824BA" w:rsidR="00403CB1" w:rsidRDefault="00700ADB" w:rsidP="000D0B20">
            <w:pPr>
              <w:spacing w:after="0"/>
            </w:pPr>
            <w:hyperlink r:id="rId12" w:tooltip="Text-Based Humanities" w:history="1">
              <w:r w:rsidR="00403CB1" w:rsidRPr="0000231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504F0D3" w:rsidR="00403CB1" w:rsidRDefault="00700ADB" w:rsidP="000D0B20">
            <w:pPr>
              <w:spacing w:after="0"/>
            </w:pPr>
            <w:hyperlink r:id="rId13" w:tooltip="Natural Science" w:history="1">
              <w:r w:rsidR="00403CB1" w:rsidRPr="0000231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2CEC6704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B61119">
      <w:pPr>
        <w:spacing w:after="0"/>
      </w:pPr>
    </w:p>
    <w:p w14:paraId="6709F49D" w14:textId="30414778" w:rsidR="00597CC6" w:rsidRDefault="003C657B" w:rsidP="000D0B20">
      <w:pPr>
        <w:pStyle w:val="Heading2"/>
        <w:spacing w:before="0"/>
      </w:pPr>
      <w:r>
        <w:t>Mathematics</w:t>
      </w:r>
      <w:r w:rsidR="00597CC6">
        <w:t xml:space="preserve"> Requirements</w:t>
      </w:r>
      <w:r w:rsidR="00673707">
        <w:t xml:space="preserve"> (</w:t>
      </w:r>
      <w:r>
        <w:t>45</w:t>
      </w:r>
      <w:r w:rsidR="00673707">
        <w:t xml:space="preserve"> Credits)</w:t>
      </w:r>
    </w:p>
    <w:p w14:paraId="2E0BBD25" w14:textId="2A518DF8" w:rsidR="006A68B8" w:rsidRPr="00752C28" w:rsidRDefault="003C657B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</w:t>
      </w:r>
      <w:r w:rsidR="00FC4B7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Core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377A5A50" w:rsidR="006A68B8" w:rsidRPr="00D421C1" w:rsidRDefault="003C657B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Core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  <w:r>
              <w:rPr>
                <w:b/>
                <w:bCs/>
              </w:rPr>
              <w:t xml:space="preserve"> (21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115F52B" w14:textId="227E8D21" w:rsidR="00FB292C" w:rsidRDefault="00E55358" w:rsidP="000D0B20">
            <w:pPr>
              <w:spacing w:after="0"/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>(Can fulfill Spartan Studies Mathematics Requirement)</w:t>
            </w:r>
          </w:p>
          <w:p w14:paraId="097020A3" w14:textId="3369134B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10B1A344" w14:textId="77777777" w:rsidTr="006D7075">
        <w:trPr>
          <w:cantSplit/>
        </w:trPr>
        <w:tc>
          <w:tcPr>
            <w:tcW w:w="3617" w:type="pct"/>
          </w:tcPr>
          <w:p w14:paraId="796705BE" w14:textId="0EA1B981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285 (4cr) – Programming with Mathematical Applications</w:t>
            </w:r>
            <w:r w:rsidR="00A64507">
              <w:rPr>
                <w:rFonts w:cstheme="minorHAnsi"/>
              </w:rPr>
              <w:t xml:space="preserve"> (Can fulfill Spartan Studies UTAMPA 200 Requirement) </w:t>
            </w:r>
          </w:p>
          <w:p w14:paraId="195E5182" w14:textId="76B97910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526994CF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7EA5F6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23483681" w14:textId="77777777" w:rsidTr="006D7075">
        <w:trPr>
          <w:cantSplit/>
        </w:trPr>
        <w:tc>
          <w:tcPr>
            <w:tcW w:w="3617" w:type="pct"/>
          </w:tcPr>
          <w:p w14:paraId="5B98744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299 (4cr) – Introduction to Higher Mathematics</w:t>
            </w:r>
          </w:p>
          <w:p w14:paraId="1EB2B4A5" w14:textId="689517A6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48C8E220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D97CAB4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  <w:tr w:rsidR="003C657B" w:rsidRPr="00902A5F" w14:paraId="0121AF6F" w14:textId="77777777" w:rsidTr="006D7075">
        <w:trPr>
          <w:cantSplit/>
        </w:trPr>
        <w:tc>
          <w:tcPr>
            <w:tcW w:w="3617" w:type="pct"/>
          </w:tcPr>
          <w:p w14:paraId="448FD257" w14:textId="77777777" w:rsidR="003C657B" w:rsidRDefault="003C657B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490 (1cr) – Senior Seminar</w:t>
            </w:r>
          </w:p>
          <w:p w14:paraId="7CDC3CF3" w14:textId="77777777" w:rsid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3C657B">
              <w:rPr>
                <w:rFonts w:cstheme="minorHAnsi"/>
                <w:i/>
                <w:iCs/>
              </w:rPr>
              <w:t>Senior standing in Mathematics, Mathematic with Computer Programing, Data Science, or Actuarial Science. Permission of the department chair required.</w:t>
            </w:r>
          </w:p>
          <w:p w14:paraId="33BFD818" w14:textId="49C7A829" w:rsidR="003C657B" w:rsidRPr="003C657B" w:rsidRDefault="003C657B" w:rsidP="000D0B20">
            <w:pPr>
              <w:spacing w:after="0"/>
              <w:rPr>
                <w:rFonts w:cstheme="minorHAnsi"/>
              </w:rPr>
            </w:pPr>
            <w:r w:rsidRPr="003C657B">
              <w:rPr>
                <w:rFonts w:cstheme="minorHAnsi"/>
                <w:b/>
                <w:bCs/>
              </w:rPr>
              <w:t>or</w:t>
            </w:r>
            <w:r w:rsidRPr="003C657B">
              <w:rPr>
                <w:rFonts w:cstheme="minorHAnsi"/>
              </w:rPr>
              <w:t xml:space="preserve"> MAT 495 (1-4cr) – Internship in Mathematics</w:t>
            </w:r>
          </w:p>
          <w:p w14:paraId="46BCD4C5" w14:textId="0DC4142C" w:rsidR="003C657B" w:rsidRPr="003C657B" w:rsidRDefault="003C657B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Junior or senior standing with a GPA of 2.25 or higher</w:t>
            </w:r>
          </w:p>
        </w:tc>
        <w:tc>
          <w:tcPr>
            <w:tcW w:w="671" w:type="pct"/>
          </w:tcPr>
          <w:p w14:paraId="553B76A9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441D37" w14:textId="77777777" w:rsidR="003C657B" w:rsidRPr="00902A5F" w:rsidRDefault="003C657B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0D0B20">
      <w:pPr>
        <w:spacing w:after="0"/>
      </w:pPr>
    </w:p>
    <w:p w14:paraId="3C51DB23" w14:textId="18CD2560" w:rsidR="003C657B" w:rsidRPr="00752C28" w:rsidRDefault="003C657B" w:rsidP="003C657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Mathematics Elective </w:t>
      </w:r>
      <w:r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C657B" w:rsidRPr="00D421C1" w14:paraId="104B0C0D" w14:textId="77777777" w:rsidTr="002E5AF1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0E154DC" w14:textId="77777777" w:rsidR="003C657B" w:rsidRDefault="003C657B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Elective Requirements (24 Credits)</w:t>
            </w:r>
          </w:p>
          <w:p w14:paraId="1CB3D9DF" w14:textId="190A8AD6" w:rsidR="003C657B" w:rsidRDefault="003C657B" w:rsidP="002E5AF1">
            <w:pPr>
              <w:spacing w:after="0"/>
            </w:pPr>
            <w:r>
              <w:t xml:space="preserve">Choose six (6) courses from the </w:t>
            </w:r>
            <w:hyperlink r:id="rId14" w:tooltip="Mathematics Elective Options" w:history="1">
              <w:r w:rsidRPr="0001720B">
                <w:rPr>
                  <w:rStyle w:val="Hyperlink"/>
                  <w:color w:val="0000FF"/>
                </w:rPr>
                <w:t>Mathematics Elective Options.</w:t>
              </w:r>
            </w:hyperlink>
          </w:p>
          <w:p w14:paraId="2B5093D9" w14:textId="76ADAC71" w:rsidR="003C657B" w:rsidRPr="003C657B" w:rsidRDefault="003C657B" w:rsidP="002E5AF1">
            <w:pPr>
              <w:spacing w:after="0"/>
            </w:pPr>
            <w:r w:rsidRPr="38795B40">
              <w:rPr>
                <w:rFonts w:ascii="Times New Roman" w:hAnsi="Times New Roman"/>
                <w:i/>
                <w:iCs/>
              </w:rPr>
              <w:t>Prerequisites will depend on the courses chosen to fulfill this requirement.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D44C645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6277281F" w14:textId="77777777" w:rsidR="003C657B" w:rsidRPr="00D421C1" w:rsidRDefault="003C657B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C657B" w:rsidRPr="003C657B" w14:paraId="2411DFE7" w14:textId="77777777" w:rsidTr="002E5AF1">
        <w:trPr>
          <w:cantSplit/>
        </w:trPr>
        <w:tc>
          <w:tcPr>
            <w:tcW w:w="3617" w:type="pct"/>
          </w:tcPr>
          <w:p w14:paraId="22A27240" w14:textId="77777777" w:rsidR="003C657B" w:rsidRDefault="003C657B" w:rsidP="002E5AF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1889F12" w14:textId="44E9AE95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14B5C7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28174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2BD3D4E8" w14:textId="77777777" w:rsidTr="002E5AF1">
        <w:trPr>
          <w:cantSplit/>
        </w:trPr>
        <w:tc>
          <w:tcPr>
            <w:tcW w:w="3617" w:type="pct"/>
          </w:tcPr>
          <w:p w14:paraId="312D11A5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68535D76" w14:textId="0A2A22BC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1356A6E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940F3BF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715A1390" w14:textId="77777777" w:rsidTr="002E5AF1">
        <w:trPr>
          <w:cantSplit/>
        </w:trPr>
        <w:tc>
          <w:tcPr>
            <w:tcW w:w="3617" w:type="pct"/>
          </w:tcPr>
          <w:p w14:paraId="27AD5F92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7555CAC9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16E0A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F75A91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229B973A" w14:textId="77777777" w:rsidTr="002E5AF1">
        <w:trPr>
          <w:cantSplit/>
        </w:trPr>
        <w:tc>
          <w:tcPr>
            <w:tcW w:w="3617" w:type="pct"/>
          </w:tcPr>
          <w:p w14:paraId="460559B2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Mathematics Elective Requirement (4cr)</w:t>
            </w:r>
          </w:p>
          <w:p w14:paraId="4267153C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7A670D9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43E457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3D595634" w14:textId="77777777" w:rsidTr="002E5AF1">
        <w:trPr>
          <w:cantSplit/>
        </w:trPr>
        <w:tc>
          <w:tcPr>
            <w:tcW w:w="3617" w:type="pct"/>
          </w:tcPr>
          <w:p w14:paraId="274CE2A8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47F41FC6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B73CFF5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FDF2D3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  <w:tr w:rsidR="003C657B" w:rsidRPr="003C657B" w14:paraId="52A6CED2" w14:textId="77777777" w:rsidTr="002E5AF1">
        <w:trPr>
          <w:cantSplit/>
        </w:trPr>
        <w:tc>
          <w:tcPr>
            <w:tcW w:w="3617" w:type="pct"/>
          </w:tcPr>
          <w:p w14:paraId="64593E3B" w14:textId="77777777" w:rsidR="003C657B" w:rsidRDefault="003C657B" w:rsidP="003C65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Mathematics Elective Requirement (4cr)</w:t>
            </w:r>
          </w:p>
          <w:p w14:paraId="5B91CEFF" w14:textId="77777777" w:rsidR="003C657B" w:rsidRDefault="003C657B" w:rsidP="003C657B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3BEED39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9F5C5A" w14:textId="77777777" w:rsidR="003C657B" w:rsidRPr="003C657B" w:rsidRDefault="003C657B" w:rsidP="002E5AF1">
            <w:pPr>
              <w:spacing w:after="0"/>
              <w:rPr>
                <w:rFonts w:cstheme="minorHAnsi"/>
              </w:rPr>
            </w:pPr>
          </w:p>
        </w:tc>
      </w:tr>
    </w:tbl>
    <w:p w14:paraId="08172F38" w14:textId="77777777" w:rsidR="003C657B" w:rsidRPr="00902A5F" w:rsidRDefault="003C657B" w:rsidP="000D0B20">
      <w:pPr>
        <w:spacing w:after="0"/>
      </w:pPr>
    </w:p>
    <w:sectPr w:rsidR="003C657B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231B"/>
    <w:rsid w:val="0000459F"/>
    <w:rsid w:val="0001720B"/>
    <w:rsid w:val="000652B6"/>
    <w:rsid w:val="000B7FC0"/>
    <w:rsid w:val="000C1A20"/>
    <w:rsid w:val="000D0B20"/>
    <w:rsid w:val="00153336"/>
    <w:rsid w:val="001F6F90"/>
    <w:rsid w:val="00233CE6"/>
    <w:rsid w:val="002566EE"/>
    <w:rsid w:val="002946E6"/>
    <w:rsid w:val="002E08A0"/>
    <w:rsid w:val="002F43B3"/>
    <w:rsid w:val="00366CF4"/>
    <w:rsid w:val="003A3329"/>
    <w:rsid w:val="003C657B"/>
    <w:rsid w:val="00403CB1"/>
    <w:rsid w:val="00406F55"/>
    <w:rsid w:val="00422485"/>
    <w:rsid w:val="00433553"/>
    <w:rsid w:val="004411A7"/>
    <w:rsid w:val="0046097D"/>
    <w:rsid w:val="00475D23"/>
    <w:rsid w:val="00597CC6"/>
    <w:rsid w:val="005A57B8"/>
    <w:rsid w:val="005C64DC"/>
    <w:rsid w:val="005D1B18"/>
    <w:rsid w:val="0064090B"/>
    <w:rsid w:val="00673707"/>
    <w:rsid w:val="006A6216"/>
    <w:rsid w:val="006A68B8"/>
    <w:rsid w:val="006E0A87"/>
    <w:rsid w:val="00700ADB"/>
    <w:rsid w:val="00726D6E"/>
    <w:rsid w:val="00735149"/>
    <w:rsid w:val="00752C28"/>
    <w:rsid w:val="007D1366"/>
    <w:rsid w:val="007F140B"/>
    <w:rsid w:val="00880BBB"/>
    <w:rsid w:val="008F4595"/>
    <w:rsid w:val="00902A5F"/>
    <w:rsid w:val="009431D7"/>
    <w:rsid w:val="009A4305"/>
    <w:rsid w:val="009E6628"/>
    <w:rsid w:val="00A12A9C"/>
    <w:rsid w:val="00A5113C"/>
    <w:rsid w:val="00A52490"/>
    <w:rsid w:val="00A54351"/>
    <w:rsid w:val="00A64507"/>
    <w:rsid w:val="00AA7C8C"/>
    <w:rsid w:val="00AE0437"/>
    <w:rsid w:val="00B26CAC"/>
    <w:rsid w:val="00B61119"/>
    <w:rsid w:val="00B62751"/>
    <w:rsid w:val="00BE4E97"/>
    <w:rsid w:val="00BF6D7D"/>
    <w:rsid w:val="00CB6122"/>
    <w:rsid w:val="00D03A93"/>
    <w:rsid w:val="00D421C1"/>
    <w:rsid w:val="00D62D07"/>
    <w:rsid w:val="00D6459B"/>
    <w:rsid w:val="00D678A4"/>
    <w:rsid w:val="00D77D18"/>
    <w:rsid w:val="00E415F7"/>
    <w:rsid w:val="00E441B3"/>
    <w:rsid w:val="00E55358"/>
    <w:rsid w:val="00EA684D"/>
    <w:rsid w:val="00EA6BBF"/>
    <w:rsid w:val="00EF2C1D"/>
    <w:rsid w:val="00F419A1"/>
    <w:rsid w:val="00F60F98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social-sciences-mathematics-and-education/department-of-mathematics/mathematic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5309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Mathematics</dc:title>
  <dc:subject/>
  <dc:creator>The University of Tampa</dc:creator>
  <cp:keywords>Unofficial, Degree, Planning, Worksheet, Major, BS, in, Mathematics, The, University, of, Tampa</cp:keywords>
  <dc:description/>
  <cp:lastModifiedBy>seAndres Brun Cuervos</cp:lastModifiedBy>
  <cp:revision>10</cp:revision>
  <dcterms:created xsi:type="dcterms:W3CDTF">2023-08-14T18:48:00Z</dcterms:created>
  <dcterms:modified xsi:type="dcterms:W3CDTF">2023-11-07T19:20:00Z</dcterms:modified>
  <cp:category/>
</cp:coreProperties>
</file>