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A689A11" w:rsidR="00016C30" w:rsidRDefault="00752C28" w:rsidP="007257D8">
      <w:pPr>
        <w:pStyle w:val="Heading1"/>
        <w:spacing w:before="0"/>
      </w:pPr>
      <w:r>
        <w:t>Major: B</w:t>
      </w:r>
      <w:r w:rsidR="006F2877">
        <w:t>A</w:t>
      </w:r>
      <w:r>
        <w:t xml:space="preserve"> </w:t>
      </w:r>
      <w:r w:rsidR="0063579D">
        <w:t>in P</w:t>
      </w:r>
      <w:r w:rsidR="006F2877">
        <w:t>sychology</w:t>
      </w:r>
    </w:p>
    <w:p w14:paraId="297ECB5F" w14:textId="0FDEE333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bookmarkStart w:id="0" w:name="_Hlk147760586"/>
      <w:r w:rsidR="00DC5B14" w:rsidRPr="006F341E">
        <w:rPr>
          <w:color w:val="0000FF"/>
        </w:rPr>
        <w:fldChar w:fldCharType="begin"/>
      </w:r>
      <w:r w:rsidR="006F341E">
        <w:rPr>
          <w:color w:val="0000FF"/>
        </w:rPr>
        <w:instrText>HYPERLINK "https://www.ut.edu/academics/university-catalogs" \o "2023 – 2024 catalog"</w:instrText>
      </w:r>
      <w:r w:rsidR="006F341E" w:rsidRPr="006F341E">
        <w:rPr>
          <w:color w:val="0000FF"/>
        </w:rPr>
      </w:r>
      <w:r w:rsidR="00DC5B14" w:rsidRPr="006F341E">
        <w:rPr>
          <w:color w:val="0000FF"/>
        </w:rPr>
        <w:fldChar w:fldCharType="separate"/>
      </w:r>
      <w:r w:rsidR="00BE4E97" w:rsidRPr="006F341E">
        <w:rPr>
          <w:rStyle w:val="Hyperlink"/>
          <w:color w:val="0000FF"/>
        </w:rPr>
        <w:t>2023 – 2024 catalog</w:t>
      </w:r>
      <w:r w:rsidR="00DC5B14" w:rsidRPr="006F341E">
        <w:rPr>
          <w:rStyle w:val="Hyperlink"/>
          <w:color w:val="0000FF"/>
        </w:rPr>
        <w:fldChar w:fldCharType="end"/>
      </w:r>
      <w:bookmarkEnd w:id="0"/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791F66FF" w14:textId="77777777" w:rsidR="00F5214F" w:rsidRDefault="00F5214F" w:rsidP="00F5214F">
      <w:pPr>
        <w:pStyle w:val="Heading2"/>
        <w:spacing w:before="0"/>
      </w:pPr>
      <w:r>
        <w:t>University Graduation Requirements</w:t>
      </w:r>
    </w:p>
    <w:p w14:paraId="44BF4464" w14:textId="2709A838" w:rsidR="00F5214F" w:rsidRDefault="00DC5B14" w:rsidP="00F5214F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15">
            <w:rPr>
              <w:rFonts w:ascii="MS Gothic" w:eastAsia="MS Gothic" w:hAnsi="MS Gothic" w:hint="eastAsia"/>
            </w:rPr>
            <w:t>☐</w:t>
          </w:r>
        </w:sdtContent>
      </w:sdt>
      <w:r w:rsidR="00F5214F">
        <w:t>Students must earn 124 hours to be eligible for graduation.</w:t>
      </w:r>
    </w:p>
    <w:p w14:paraId="78AF7EA0" w14:textId="1AD02789" w:rsidR="00F5214F" w:rsidRDefault="00DC5B14" w:rsidP="00F5214F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15">
            <w:rPr>
              <w:rFonts w:ascii="MS Gothic" w:eastAsia="MS Gothic" w:hAnsi="MS Gothic" w:hint="eastAsia"/>
            </w:rPr>
            <w:t>☐</w:t>
          </w:r>
        </w:sdtContent>
      </w:sdt>
      <w:r w:rsidR="00F5214F">
        <w:t>Students must maintain an overall minimum GPA of 3.5 to be eligible for graduation with Honors Distinction.</w:t>
      </w:r>
    </w:p>
    <w:p w14:paraId="7F99B935" w14:textId="389090AA" w:rsidR="00F5214F" w:rsidRDefault="00DC5B14" w:rsidP="00F5214F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4F">
            <w:rPr>
              <w:rFonts w:ascii="MS Gothic" w:eastAsia="MS Gothic" w:hAnsi="MS Gothic" w:hint="eastAsia"/>
            </w:rPr>
            <w:t>☐</w:t>
          </w:r>
        </w:sdtContent>
      </w:sdt>
      <w:r w:rsidR="00F5214F">
        <w:t xml:space="preserve">Students must earn 100 </w:t>
      </w:r>
      <w:hyperlink r:id="rId7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F5214F">
        <w:t xml:space="preserve"> points per year.</w:t>
      </w:r>
    </w:p>
    <w:p w14:paraId="47631479" w14:textId="25A5C9B8" w:rsidR="00F5214F" w:rsidRDefault="00DC5B14" w:rsidP="00F5214F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15">
            <w:rPr>
              <w:rFonts w:ascii="MS Gothic" w:eastAsia="MS Gothic" w:hAnsi="MS Gothic" w:hint="eastAsia"/>
            </w:rPr>
            <w:t>☐</w:t>
          </w:r>
        </w:sdtContent>
      </w:sdt>
      <w:r w:rsidR="00F5214F">
        <w:t>Students must maintain a major minimum GPA of 2.0 to be eligible for graduation.</w:t>
      </w:r>
    </w:p>
    <w:p w14:paraId="3F15474A" w14:textId="77777777" w:rsidR="00F5214F" w:rsidRDefault="00DC5B14" w:rsidP="00F5214F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4F">
            <w:rPr>
              <w:rFonts w:ascii="MS Gothic" w:eastAsia="MS Gothic" w:hAnsi="MS Gothic" w:hint="eastAsia"/>
            </w:rPr>
            <w:t>☐</w:t>
          </w:r>
        </w:sdtContent>
      </w:sdt>
      <w:r w:rsidR="00F5214F">
        <w:t>Students must complete 31 credit hours in residency at UT to be eligible for graduation.</w:t>
      </w:r>
    </w:p>
    <w:p w14:paraId="02D0A0B8" w14:textId="74DFCA7D" w:rsidR="00486A11" w:rsidRDefault="00DC5B14" w:rsidP="00486A11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15">
            <w:rPr>
              <w:rFonts w:ascii="MS Gothic" w:eastAsia="MS Gothic" w:hAnsi="MS Gothic" w:hint="eastAsia"/>
            </w:rPr>
            <w:t>☐</w:t>
          </w:r>
        </w:sdtContent>
      </w:sdt>
      <w:r w:rsidR="00486A11">
        <w:t>Students must complete 15 credit hours in residency at UT in their major coursework.</w:t>
      </w:r>
    </w:p>
    <w:p w14:paraId="2E5CB9DA" w14:textId="77777777" w:rsidR="00F5214F" w:rsidRDefault="00F5214F" w:rsidP="00F5214F">
      <w:pPr>
        <w:spacing w:after="0"/>
      </w:pPr>
    </w:p>
    <w:p w14:paraId="36529D1D" w14:textId="77777777" w:rsidR="00F5214F" w:rsidRDefault="00F5214F" w:rsidP="00F5214F">
      <w:pPr>
        <w:pStyle w:val="Heading2"/>
        <w:spacing w:before="0"/>
      </w:pPr>
      <w:r>
        <w:t>Honors Requirements</w:t>
      </w:r>
    </w:p>
    <w:p w14:paraId="1A622EDD" w14:textId="77777777" w:rsidR="00F5214F" w:rsidRPr="00752C28" w:rsidRDefault="00F5214F" w:rsidP="00F5214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F5214F" w:rsidRPr="00D421C1" w14:paraId="797DE973" w14:textId="77777777" w:rsidTr="000836B6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3AC9925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F7BF782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D3129D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5214F" w14:paraId="65A6A966" w14:textId="77777777" w:rsidTr="000836B6">
        <w:trPr>
          <w:cantSplit/>
          <w:trHeight w:val="593"/>
        </w:trPr>
        <w:tc>
          <w:tcPr>
            <w:tcW w:w="7915" w:type="dxa"/>
          </w:tcPr>
          <w:p w14:paraId="6E71C780" w14:textId="77777777" w:rsidR="00F5214F" w:rsidRDefault="00F5214F" w:rsidP="000836B6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DFF7AE7" w14:textId="77777777" w:rsidR="00F5214F" w:rsidRDefault="00F5214F" w:rsidP="000836B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D1ABE11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35FA7D53" w14:textId="77777777" w:rsidR="00F5214F" w:rsidRDefault="00F5214F" w:rsidP="000836B6">
            <w:pPr>
              <w:spacing w:after="0"/>
            </w:pPr>
          </w:p>
        </w:tc>
      </w:tr>
      <w:tr w:rsidR="00F5214F" w14:paraId="57A4BE21" w14:textId="77777777" w:rsidTr="000836B6">
        <w:trPr>
          <w:cantSplit/>
          <w:trHeight w:val="530"/>
        </w:trPr>
        <w:tc>
          <w:tcPr>
            <w:tcW w:w="7915" w:type="dxa"/>
          </w:tcPr>
          <w:p w14:paraId="45BD9C80" w14:textId="77777777" w:rsidR="00F5214F" w:rsidRDefault="00F5214F" w:rsidP="000836B6">
            <w:pPr>
              <w:spacing w:after="0"/>
            </w:pPr>
            <w:r>
              <w:t>AWR 101 (4cr) - Reading Locally &amp; Globally</w:t>
            </w:r>
          </w:p>
          <w:p w14:paraId="1629AA4D" w14:textId="77777777" w:rsidR="00F5214F" w:rsidRDefault="00F5214F" w:rsidP="000836B6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777109B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0DC4F2D6" w14:textId="77777777" w:rsidR="00F5214F" w:rsidRDefault="00F5214F" w:rsidP="000836B6">
            <w:pPr>
              <w:spacing w:after="0"/>
            </w:pPr>
          </w:p>
        </w:tc>
      </w:tr>
      <w:tr w:rsidR="00F5214F" w14:paraId="090D4E3C" w14:textId="77777777" w:rsidTr="000836B6">
        <w:trPr>
          <w:cantSplit/>
        </w:trPr>
        <w:tc>
          <w:tcPr>
            <w:tcW w:w="0" w:type="auto"/>
          </w:tcPr>
          <w:p w14:paraId="661ECF47" w14:textId="77777777" w:rsidR="00F5214F" w:rsidRDefault="00F5214F" w:rsidP="000836B6">
            <w:pPr>
              <w:spacing w:after="0"/>
            </w:pPr>
            <w:r>
              <w:t>AWR 201 (4cr) – Writing and Research: The Local and the Global</w:t>
            </w:r>
          </w:p>
          <w:p w14:paraId="4702C816" w14:textId="77777777" w:rsidR="00F5214F" w:rsidRPr="00E415F7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50C2C00B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5A4E4DD8" w14:textId="77777777" w:rsidR="00F5214F" w:rsidRDefault="00F5214F" w:rsidP="000836B6">
            <w:pPr>
              <w:spacing w:after="0"/>
            </w:pPr>
          </w:p>
        </w:tc>
      </w:tr>
      <w:tr w:rsidR="00F5214F" w14:paraId="2BAB8107" w14:textId="77777777" w:rsidTr="000836B6">
        <w:trPr>
          <w:cantSplit/>
          <w:trHeight w:val="557"/>
        </w:trPr>
        <w:tc>
          <w:tcPr>
            <w:tcW w:w="7915" w:type="dxa"/>
          </w:tcPr>
          <w:p w14:paraId="5E7F0373" w14:textId="77777777" w:rsidR="00F5214F" w:rsidRDefault="00F5214F" w:rsidP="000836B6">
            <w:pPr>
              <w:spacing w:after="0"/>
            </w:pPr>
            <w:r>
              <w:t>Math (4cr) Requirement (choose one):</w:t>
            </w:r>
          </w:p>
          <w:p w14:paraId="49B440B2" w14:textId="77777777" w:rsidR="00F5214F" w:rsidRDefault="00F5214F" w:rsidP="000836B6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322D86A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0AD515A1" w14:textId="77777777" w:rsidR="00F5214F" w:rsidRDefault="00F5214F" w:rsidP="000836B6">
            <w:pPr>
              <w:spacing w:after="0"/>
            </w:pPr>
          </w:p>
        </w:tc>
      </w:tr>
    </w:tbl>
    <w:p w14:paraId="6D81C494" w14:textId="77777777" w:rsidR="00F5214F" w:rsidRDefault="00F5214F" w:rsidP="00F5214F">
      <w:pPr>
        <w:spacing w:after="0"/>
      </w:pPr>
    </w:p>
    <w:p w14:paraId="265F5635" w14:textId="77777777" w:rsidR="00F5214F" w:rsidRPr="00752C28" w:rsidRDefault="00F5214F" w:rsidP="00F5214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5214F" w:rsidRPr="00D421C1" w14:paraId="45929DA4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27AED39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0EB5F80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BB8964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5214F" w14:paraId="543AE48A" w14:textId="77777777" w:rsidTr="000836B6">
        <w:trPr>
          <w:cantSplit/>
        </w:trPr>
        <w:tc>
          <w:tcPr>
            <w:tcW w:w="7915" w:type="dxa"/>
          </w:tcPr>
          <w:p w14:paraId="24B66E07" w14:textId="77777777" w:rsidR="00F5214F" w:rsidRDefault="00F5214F" w:rsidP="000836B6">
            <w:pPr>
              <w:spacing w:after="0"/>
            </w:pPr>
            <w:r>
              <w:t>HON 220 (4cr) – Where have we been?</w:t>
            </w:r>
          </w:p>
          <w:p w14:paraId="05A7C708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08B3222" w14:textId="77777777" w:rsidR="00F5214F" w:rsidRPr="000A2092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0F0CFB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2771CFBA" w14:textId="77777777" w:rsidR="00F5214F" w:rsidRDefault="00F5214F" w:rsidP="000836B6">
            <w:pPr>
              <w:spacing w:after="0"/>
            </w:pPr>
          </w:p>
        </w:tc>
      </w:tr>
      <w:tr w:rsidR="00F5214F" w14:paraId="48B95E19" w14:textId="77777777" w:rsidTr="000836B6">
        <w:trPr>
          <w:cantSplit/>
        </w:trPr>
        <w:tc>
          <w:tcPr>
            <w:tcW w:w="7915" w:type="dxa"/>
          </w:tcPr>
          <w:p w14:paraId="725E7765" w14:textId="77777777" w:rsidR="00F5214F" w:rsidRDefault="00F5214F" w:rsidP="000836B6">
            <w:pPr>
              <w:spacing w:after="0"/>
            </w:pPr>
            <w:r>
              <w:t>HON 230 (4cr) – Where are we now?</w:t>
            </w:r>
          </w:p>
          <w:p w14:paraId="2D1741CC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043FC5C" w14:textId="77777777" w:rsidR="00F5214F" w:rsidRPr="0000459F" w:rsidRDefault="00F5214F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B3539AC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43F27D2F" w14:textId="77777777" w:rsidR="00F5214F" w:rsidRDefault="00F5214F" w:rsidP="000836B6">
            <w:pPr>
              <w:spacing w:after="0"/>
            </w:pPr>
          </w:p>
        </w:tc>
      </w:tr>
      <w:tr w:rsidR="00F5214F" w14:paraId="2150C555" w14:textId="77777777" w:rsidTr="000836B6">
        <w:trPr>
          <w:cantSplit/>
        </w:trPr>
        <w:tc>
          <w:tcPr>
            <w:tcW w:w="7915" w:type="dxa"/>
          </w:tcPr>
          <w:p w14:paraId="0A5BBFC0" w14:textId="77777777" w:rsidR="00F5214F" w:rsidRDefault="00F5214F" w:rsidP="000836B6">
            <w:pPr>
              <w:spacing w:after="0"/>
            </w:pPr>
            <w:r>
              <w:t xml:space="preserve">HON 240 (4cr) – Where are we going? </w:t>
            </w:r>
          </w:p>
          <w:p w14:paraId="7CD7D3FB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EEC3CF7" w14:textId="77777777" w:rsidR="00F5214F" w:rsidRDefault="00F5214F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EBC871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3B756281" w14:textId="77777777" w:rsidR="00F5214F" w:rsidRDefault="00F5214F" w:rsidP="000836B6">
            <w:pPr>
              <w:spacing w:after="0"/>
            </w:pPr>
          </w:p>
        </w:tc>
      </w:tr>
    </w:tbl>
    <w:p w14:paraId="32AF18E2" w14:textId="77777777" w:rsidR="00F5214F" w:rsidRDefault="00F5214F" w:rsidP="00F5214F"/>
    <w:p w14:paraId="025A6920" w14:textId="77777777" w:rsidR="00F5214F" w:rsidRDefault="00F5214F" w:rsidP="00F5214F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5214F" w:rsidRPr="00D421C1" w14:paraId="2619932C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17FADFD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42BA0C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CE847DB" w14:textId="77777777" w:rsidR="00F5214F" w:rsidRPr="00D421C1" w:rsidRDefault="00F5214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5214F" w14:paraId="4706F680" w14:textId="77777777" w:rsidTr="000836B6">
        <w:trPr>
          <w:cantSplit/>
        </w:trPr>
        <w:tc>
          <w:tcPr>
            <w:tcW w:w="7915" w:type="dxa"/>
          </w:tcPr>
          <w:p w14:paraId="3E2FC724" w14:textId="77777777" w:rsidR="00F5214F" w:rsidRPr="00EA6BBF" w:rsidRDefault="00F5214F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49F786D8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7FCF359" w14:textId="77777777" w:rsidR="00F5214F" w:rsidRDefault="00F5214F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E105FDD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553AACE0" w14:textId="77777777" w:rsidR="00F5214F" w:rsidRDefault="00F5214F" w:rsidP="000836B6">
            <w:pPr>
              <w:spacing w:after="0"/>
            </w:pPr>
          </w:p>
        </w:tc>
      </w:tr>
      <w:tr w:rsidR="00F5214F" w14:paraId="42C4BC54" w14:textId="77777777" w:rsidTr="000836B6">
        <w:trPr>
          <w:cantSplit/>
        </w:trPr>
        <w:tc>
          <w:tcPr>
            <w:tcW w:w="7915" w:type="dxa"/>
          </w:tcPr>
          <w:p w14:paraId="712B6044" w14:textId="77777777" w:rsidR="00F5214F" w:rsidRPr="00EA6BBF" w:rsidRDefault="00F5214F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81913C1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517A11D" w14:textId="77777777" w:rsidR="00F5214F" w:rsidRDefault="00F5214F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68CB2BF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6EB221BA" w14:textId="77777777" w:rsidR="00F5214F" w:rsidRDefault="00F5214F" w:rsidP="000836B6">
            <w:pPr>
              <w:spacing w:after="0"/>
            </w:pPr>
          </w:p>
        </w:tc>
      </w:tr>
      <w:tr w:rsidR="00F5214F" w14:paraId="01FEFA85" w14:textId="77777777" w:rsidTr="000836B6">
        <w:trPr>
          <w:cantSplit/>
        </w:trPr>
        <w:tc>
          <w:tcPr>
            <w:tcW w:w="7915" w:type="dxa"/>
          </w:tcPr>
          <w:p w14:paraId="1079C1C1" w14:textId="77777777" w:rsidR="00F5214F" w:rsidRDefault="00F5214F" w:rsidP="000836B6">
            <w:pPr>
              <w:spacing w:after="0"/>
            </w:pPr>
            <w:r>
              <w:t>HON 257 (4cr) – Idea Lab: Social Science</w:t>
            </w:r>
          </w:p>
          <w:p w14:paraId="2A0AB76C" w14:textId="77777777" w:rsidR="00F5214F" w:rsidRDefault="00F5214F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82B6773" w14:textId="77777777" w:rsidR="00F5214F" w:rsidRDefault="00F5214F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2C8FFA" w14:textId="77777777" w:rsidR="00F5214F" w:rsidRDefault="00F5214F" w:rsidP="000836B6">
            <w:pPr>
              <w:spacing w:after="0"/>
            </w:pPr>
          </w:p>
        </w:tc>
        <w:tc>
          <w:tcPr>
            <w:tcW w:w="1440" w:type="dxa"/>
          </w:tcPr>
          <w:p w14:paraId="2C9C448F" w14:textId="77777777" w:rsidR="00F5214F" w:rsidRDefault="00F5214F" w:rsidP="000836B6">
            <w:pPr>
              <w:spacing w:after="0"/>
            </w:pPr>
          </w:p>
        </w:tc>
      </w:tr>
    </w:tbl>
    <w:p w14:paraId="5B6EE0FD" w14:textId="77777777" w:rsidR="00016C30" w:rsidRDefault="00016C30" w:rsidP="00016C30">
      <w:pPr>
        <w:spacing w:after="0"/>
      </w:pPr>
    </w:p>
    <w:p w14:paraId="47BA35BB" w14:textId="77777777" w:rsidR="00016C30" w:rsidRPr="00752C28" w:rsidRDefault="00016C30" w:rsidP="00016C3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16C30" w:rsidRPr="00D421C1" w14:paraId="2277A702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DAC2F62" w14:textId="77777777" w:rsidR="00016C30" w:rsidRPr="00D421C1" w:rsidRDefault="00016C30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A2A462" w14:textId="77777777" w:rsidR="00016C30" w:rsidRPr="00D421C1" w:rsidRDefault="00016C30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891F04" w14:textId="77777777" w:rsidR="00016C30" w:rsidRPr="00D421C1" w:rsidRDefault="00016C30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16C30" w14:paraId="708B7B86" w14:textId="77777777" w:rsidTr="001D7319">
        <w:trPr>
          <w:cantSplit/>
        </w:trPr>
        <w:tc>
          <w:tcPr>
            <w:tcW w:w="7915" w:type="dxa"/>
          </w:tcPr>
          <w:p w14:paraId="634EC74C" w14:textId="77777777" w:rsidR="00016C30" w:rsidRDefault="00016C30" w:rsidP="001D7319">
            <w:pPr>
              <w:spacing w:after="0"/>
            </w:pPr>
            <w:r>
              <w:t>HON 490 (6-10cr) – Thesis</w:t>
            </w:r>
          </w:p>
          <w:p w14:paraId="6040AB10" w14:textId="77777777" w:rsidR="00016C30" w:rsidRPr="000A2092" w:rsidRDefault="00016C30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2BEF79B4" w14:textId="77777777" w:rsidR="00016C30" w:rsidRDefault="00016C30" w:rsidP="001D7319">
            <w:pPr>
              <w:spacing w:after="0"/>
            </w:pPr>
          </w:p>
        </w:tc>
        <w:tc>
          <w:tcPr>
            <w:tcW w:w="1440" w:type="dxa"/>
          </w:tcPr>
          <w:p w14:paraId="1D1CAFA8" w14:textId="77777777" w:rsidR="00016C30" w:rsidRDefault="00016C30" w:rsidP="001D7319">
            <w:pPr>
              <w:spacing w:after="0"/>
            </w:pPr>
          </w:p>
        </w:tc>
      </w:tr>
    </w:tbl>
    <w:p w14:paraId="2DDD6841" w14:textId="77777777" w:rsidR="00F5214F" w:rsidRDefault="00F5214F" w:rsidP="00F5214F">
      <w:pPr>
        <w:spacing w:after="0"/>
      </w:pPr>
    </w:p>
    <w:p w14:paraId="77D6CB25" w14:textId="7678960F" w:rsidR="00BF7739" w:rsidRDefault="008E3B42" w:rsidP="007257D8">
      <w:pPr>
        <w:pStyle w:val="Heading2"/>
        <w:spacing w:before="0"/>
      </w:pPr>
      <w:r>
        <w:t>Psychology</w:t>
      </w:r>
      <w:r w:rsidR="00BF7739">
        <w:t xml:space="preserve"> Requirements (4</w:t>
      </w:r>
      <w:r w:rsidR="003A6270">
        <w:t>5</w:t>
      </w:r>
      <w:r w:rsidR="00BF7739">
        <w:t xml:space="preserve"> Credits)</w:t>
      </w:r>
    </w:p>
    <w:p w14:paraId="063C4C72" w14:textId="0EB9C4C7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10F9F8BD" w:rsidR="00BF7739" w:rsidRPr="00D421C1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="005067AF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48B412DD" w14:textId="7CCEB325" w:rsidR="0063579D" w:rsidRPr="006A68B8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  <w:r w:rsidR="00E32A00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3F447E7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52CB7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211 (4cr) – Statistics and Experimental Methods I (1)</w:t>
            </w:r>
          </w:p>
          <w:p w14:paraId="66D431BD" w14:textId="68DCE38C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MAT 160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6773FB11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220 (4cr) – Fundamentals of Biopsychology</w:t>
            </w:r>
          </w:p>
          <w:p w14:paraId="3222BB02" w14:textId="5C2E19B3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</w:t>
            </w:r>
          </w:p>
        </w:tc>
        <w:tc>
          <w:tcPr>
            <w:tcW w:w="671" w:type="pct"/>
          </w:tcPr>
          <w:p w14:paraId="796D0C45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7D62DCB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312 (4cr) – Statistics and Experimental Methods II (2)</w:t>
            </w:r>
          </w:p>
          <w:p w14:paraId="5F54C31A" w14:textId="5B0093A4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101, PSY 211 with a grade of “C” or better, and one other 200-level PSY course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44340D39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399 (1cr) – Careers in Psychology</w:t>
            </w:r>
          </w:p>
          <w:p w14:paraId="57D3435F" w14:textId="489AE80D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Junior or Senior Standing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7257D8">
      <w:pPr>
        <w:spacing w:after="0"/>
      </w:pPr>
    </w:p>
    <w:p w14:paraId="4DD34CC8" w14:textId="03BB0970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Cognitive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542CE08D" w:rsidR="00BF7739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Cognitive Emphasis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(4 Credits)</w:t>
            </w:r>
          </w:p>
          <w:p w14:paraId="20DD26D5" w14:textId="10A15918" w:rsidR="005067AF" w:rsidRPr="005067AF" w:rsidRDefault="005067AF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 w:rsidR="003A6270"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 w:rsidR="003A6270"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 w:rsidR="003A6270"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 xml:space="preserve">course from the </w:t>
            </w:r>
            <w:hyperlink r:id="rId8" w:tooltip="Cognitive Emphasis Options" w:history="1">
              <w:r w:rsidR="003A6270" w:rsidRPr="00DC5B14">
                <w:rPr>
                  <w:rStyle w:val="Hyperlink"/>
                  <w:rFonts w:ascii="Times New Roman" w:hAnsi="Times New Roman"/>
                  <w:color w:val="0000FF"/>
                </w:rPr>
                <w:t>Cognitive Emphasis Options</w:t>
              </w:r>
            </w:hyperlink>
            <w:r w:rsidR="003A6270">
              <w:rPr>
                <w:rFonts w:ascii="Times New Roman" w:hAnsi="Times New Roman"/>
              </w:rPr>
              <w:t>.</w:t>
            </w:r>
            <w:r w:rsidR="00E32A00">
              <w:rPr>
                <w:rFonts w:ascii="Times New Roman" w:hAnsi="Times New Roman"/>
              </w:rPr>
              <w:t xml:space="preserve">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B1F2074" w:rsidR="00BF7739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Cognitive Emphasis</w:t>
            </w:r>
            <w:r w:rsidR="00BF7739">
              <w:rPr>
                <w:rFonts w:cstheme="minorHAnsi"/>
              </w:rPr>
              <w:t xml:space="preserve"> Elective (4cr)</w:t>
            </w:r>
          </w:p>
          <w:p w14:paraId="305F6728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5F16178E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Social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6848B08C" w:rsidR="003A6270" w:rsidRDefault="00F5214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10F613B3" w14:textId="2B4402B7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9" w:tooltip="Social Emphasis Options" w:history="1">
              <w:r w:rsidRPr="00DC5B14">
                <w:rPr>
                  <w:rStyle w:val="Hyperlink"/>
                  <w:rFonts w:ascii="Times New Roman" w:hAnsi="Times New Roman"/>
                  <w:color w:val="0000FF"/>
                </w:rPr>
                <w:t>Social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5E27185C" w:rsidR="003A6270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Social Emphasis Elective 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442D9F13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Clinical/</w:t>
      </w:r>
      <w:r w:rsidR="007257D8">
        <w:rPr>
          <w:sz w:val="24"/>
          <w:szCs w:val="28"/>
        </w:rPr>
        <w:t>Organizational</w:t>
      </w:r>
      <w:r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7FC77185" w:rsidR="003A6270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Clinical/Organizational Emphasis Requirements (4 Credits)</w:t>
            </w:r>
          </w:p>
          <w:p w14:paraId="67B48F3C" w14:textId="0BB66686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either the </w:t>
            </w:r>
            <w:hyperlink r:id="rId10" w:tooltip="Clinical Emphasis Options or Organizational Emphasis Options" w:history="1">
              <w:r w:rsidRPr="00DC5B14">
                <w:rPr>
                  <w:rStyle w:val="Hyperlink"/>
                  <w:rFonts w:ascii="Times New Roman" w:hAnsi="Times New Roman"/>
                  <w:color w:val="0000FF"/>
                </w:rPr>
                <w:t>Clinical Emphasis Options or Organizational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464F3344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Clinical/Organizational</w:t>
            </w:r>
            <w:r w:rsidR="003A6270">
              <w:rPr>
                <w:rFonts w:cstheme="minorHAnsi"/>
              </w:rPr>
              <w:t xml:space="preserve"> Emphasis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6E361B77" w14:textId="77777777" w:rsidR="003A6270" w:rsidRDefault="003A6270" w:rsidP="007257D8">
      <w:pPr>
        <w:spacing w:after="0"/>
      </w:pPr>
    </w:p>
    <w:p w14:paraId="4918BC0B" w14:textId="57C8ACF0" w:rsidR="003A6270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Biopsychology</w:t>
      </w:r>
      <w:r w:rsidR="003A6270"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CCEC330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4F2DFB1" w14:textId="356E62C9" w:rsidR="003A6270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Biopsychology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047C6026" w14:textId="462C7040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1" w:tooltip="Biopsychology Emphasis Options" w:history="1">
              <w:r w:rsidR="007257D8" w:rsidRPr="00DC5B14">
                <w:rPr>
                  <w:rStyle w:val="Hyperlink"/>
                  <w:rFonts w:ascii="Times New Roman" w:hAnsi="Times New Roman"/>
                  <w:color w:val="0000FF"/>
                </w:rPr>
                <w:t>Biopsychology</w:t>
              </w:r>
              <w:r w:rsidRPr="00DC5B14">
                <w:rPr>
                  <w:rStyle w:val="Hyperlink"/>
                  <w:rFonts w:ascii="Times New Roman" w:hAnsi="Times New Roman"/>
                  <w:color w:val="0000FF"/>
                </w:rPr>
                <w:t xml:space="preserve">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28132ED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18B6C8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3C37E65B" w14:textId="77777777" w:rsidTr="000836B6">
        <w:trPr>
          <w:cantSplit/>
        </w:trPr>
        <w:tc>
          <w:tcPr>
            <w:tcW w:w="3617" w:type="pct"/>
          </w:tcPr>
          <w:p w14:paraId="23231455" w14:textId="03EF7D72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Biopsychology </w:t>
            </w:r>
            <w:r w:rsidR="003A6270">
              <w:rPr>
                <w:rFonts w:cstheme="minorHAnsi"/>
              </w:rPr>
              <w:t>Emphasis Elective (4cr)</w:t>
            </w:r>
          </w:p>
          <w:p w14:paraId="13CFB92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FED075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8FD05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EA05CE6" w14:textId="77777777" w:rsidR="003A6270" w:rsidRDefault="003A6270" w:rsidP="007257D8">
      <w:pPr>
        <w:spacing w:after="0"/>
      </w:pPr>
    </w:p>
    <w:p w14:paraId="679F0566" w14:textId="75E0B1E8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Developmental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5717F19D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9EFC36" w14:textId="28905BEF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Developmental Emphasis Requirements (4 Credits)</w:t>
            </w:r>
          </w:p>
          <w:p w14:paraId="203E7B83" w14:textId="090D5F9C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2" w:tooltip="Developmental Emphasis Options" w:history="1">
              <w:r w:rsidRPr="00DC5B14">
                <w:rPr>
                  <w:rStyle w:val="Hyperlink"/>
                  <w:rFonts w:ascii="Times New Roman" w:hAnsi="Times New Roman"/>
                  <w:color w:val="0000FF"/>
                </w:rPr>
                <w:t>Developmental Emphasis Options</w:t>
              </w:r>
            </w:hyperlink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815068A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A8AD9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BB1BB00" w14:textId="77777777" w:rsidTr="000836B6">
        <w:trPr>
          <w:cantSplit/>
        </w:trPr>
        <w:tc>
          <w:tcPr>
            <w:tcW w:w="3617" w:type="pct"/>
          </w:tcPr>
          <w:p w14:paraId="4C9CEEC6" w14:textId="1873F5E1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Developmental Emphasis Elective (4cr)</w:t>
            </w:r>
          </w:p>
          <w:p w14:paraId="3B80FA7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16A86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48A369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538303A" w14:textId="77777777" w:rsidR="007257D8" w:rsidRDefault="007257D8" w:rsidP="007257D8">
      <w:pPr>
        <w:spacing w:after="0"/>
      </w:pPr>
    </w:p>
    <w:p w14:paraId="64F3EBEE" w14:textId="3C5FA4B6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 Major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17CD248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CAF03BE" w14:textId="5BBF39B0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 Major Elective Requirements (8 Credits)</w:t>
            </w:r>
          </w:p>
          <w:p w14:paraId="0E854B2A" w14:textId="297868C0" w:rsidR="007257D8" w:rsidRDefault="007257D8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an additional 8 credit hours of psychology (PSY) courses. </w:t>
            </w:r>
            <w:r w:rsidRPr="007257D8">
              <w:rPr>
                <w:rFonts w:ascii="Times New Roman" w:hAnsi="Times New Roman"/>
              </w:rPr>
              <w:t>A maximum of 4 credit hours of Directed Internship in Psychology (PSY 409) can count toward these 8 hours. Independent studies (PSY 450) and the senior thesis (PSY 451) do not satisfy this requirement.</w:t>
            </w:r>
          </w:p>
          <w:p w14:paraId="612F91A6" w14:textId="38E6EFAB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8F3706F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E2D381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EA056B8" w14:textId="77777777" w:rsidTr="000836B6">
        <w:trPr>
          <w:cantSplit/>
        </w:trPr>
        <w:tc>
          <w:tcPr>
            <w:tcW w:w="3617" w:type="pct"/>
          </w:tcPr>
          <w:p w14:paraId="33FEC035" w14:textId="320417C0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4F208C71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EB8A710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DECB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  <w:tr w:rsidR="007257D8" w:rsidRPr="00597CC6" w14:paraId="0FD4F07B" w14:textId="77777777" w:rsidTr="000836B6">
        <w:trPr>
          <w:cantSplit/>
        </w:trPr>
        <w:tc>
          <w:tcPr>
            <w:tcW w:w="3617" w:type="pct"/>
          </w:tcPr>
          <w:p w14:paraId="771A498A" w14:textId="77777777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678EB7EE" w14:textId="77777777" w:rsidR="007257D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332643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BB65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02C544FA" w14:textId="77777777" w:rsidR="007257D8" w:rsidRDefault="007257D8" w:rsidP="007257D8">
      <w:pPr>
        <w:spacing w:after="0"/>
      </w:pPr>
    </w:p>
    <w:p w14:paraId="64C265E0" w14:textId="2DECD64F" w:rsidR="007257D8" w:rsidRPr="00752C28" w:rsidRDefault="00576E3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Upper-Level</w:t>
      </w:r>
      <w:r w:rsidR="007257D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76E3F" w:rsidRPr="00D421C1" w14:paraId="62021F5C" w14:textId="77777777" w:rsidTr="00576E3F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17148C9" w14:textId="4E210C66" w:rsidR="00576E3F" w:rsidRPr="00D421C1" w:rsidRDefault="00576E3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Upper-Level Requirements (20 Credits)</w:t>
            </w:r>
          </w:p>
        </w:tc>
      </w:tr>
      <w:tr w:rsidR="00576E3F" w:rsidRPr="00597CC6" w14:paraId="3300B68C" w14:textId="77777777" w:rsidTr="00576E3F">
        <w:trPr>
          <w:cantSplit/>
        </w:trPr>
        <w:tc>
          <w:tcPr>
            <w:tcW w:w="5000" w:type="pct"/>
          </w:tcPr>
          <w:p w14:paraId="2438D2EE" w14:textId="6235DC0B" w:rsidR="00576E3F" w:rsidRPr="006A68B8" w:rsidRDefault="00576E3F" w:rsidP="007257D8">
            <w:pPr>
              <w:spacing w:after="0"/>
              <w:rPr>
                <w:rFonts w:cstheme="minorHAnsi"/>
              </w:rPr>
            </w:pPr>
            <w:r w:rsidRPr="00576E3F">
              <w:rPr>
                <w:rFonts w:cstheme="minorHAnsi"/>
              </w:rPr>
              <w:t>Students must complete 20 credits in psychology courses numbered 300 or higher (PSY 312 counts in this total), including one, 4 credit 400-level psychology course. Careers in Psychology (PSY 399), Directed Internship in Psychology (PSY 409), Independent Studies (PSY 450), and the Senior Thesis (PSY 451) do not satisfy the 300- or 400-level requirement.</w:t>
            </w: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16C30"/>
    <w:rsid w:val="000652B6"/>
    <w:rsid w:val="000B7FC0"/>
    <w:rsid w:val="000D0B20"/>
    <w:rsid w:val="001C0A72"/>
    <w:rsid w:val="001F6F90"/>
    <w:rsid w:val="00233CE6"/>
    <w:rsid w:val="002566EE"/>
    <w:rsid w:val="002946E6"/>
    <w:rsid w:val="002E08A0"/>
    <w:rsid w:val="002F43B3"/>
    <w:rsid w:val="00366CF4"/>
    <w:rsid w:val="003A3329"/>
    <w:rsid w:val="003A6270"/>
    <w:rsid w:val="00403CB1"/>
    <w:rsid w:val="00422485"/>
    <w:rsid w:val="00433553"/>
    <w:rsid w:val="004411A7"/>
    <w:rsid w:val="0046097D"/>
    <w:rsid w:val="00475D23"/>
    <w:rsid w:val="00486A11"/>
    <w:rsid w:val="005067AF"/>
    <w:rsid w:val="00560315"/>
    <w:rsid w:val="00576E3F"/>
    <w:rsid w:val="00597CC6"/>
    <w:rsid w:val="005A57B8"/>
    <w:rsid w:val="005C64DC"/>
    <w:rsid w:val="005D1B18"/>
    <w:rsid w:val="0063579D"/>
    <w:rsid w:val="0064090B"/>
    <w:rsid w:val="006464A0"/>
    <w:rsid w:val="00673707"/>
    <w:rsid w:val="006A68B8"/>
    <w:rsid w:val="006E0A87"/>
    <w:rsid w:val="006F2877"/>
    <w:rsid w:val="006F341E"/>
    <w:rsid w:val="007257D8"/>
    <w:rsid w:val="00726D6E"/>
    <w:rsid w:val="00735149"/>
    <w:rsid w:val="00752C28"/>
    <w:rsid w:val="007F140B"/>
    <w:rsid w:val="00880BBB"/>
    <w:rsid w:val="008E3B42"/>
    <w:rsid w:val="008F4595"/>
    <w:rsid w:val="00902A5F"/>
    <w:rsid w:val="009431D7"/>
    <w:rsid w:val="009A4305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B6122"/>
    <w:rsid w:val="00D421C1"/>
    <w:rsid w:val="00D6459B"/>
    <w:rsid w:val="00D678A4"/>
    <w:rsid w:val="00D77D18"/>
    <w:rsid w:val="00DC5B14"/>
    <w:rsid w:val="00E32A00"/>
    <w:rsid w:val="00E415F7"/>
    <w:rsid w:val="00E441B3"/>
    <w:rsid w:val="00E55358"/>
    <w:rsid w:val="00EA684D"/>
    <w:rsid w:val="00EA6BBF"/>
    <w:rsid w:val="00EF2C1D"/>
    <w:rsid w:val="00F5214F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en/current/catalog/the-ut-academic-experience/honors-program/continuation-in-the-honors-program/" TargetMode="External"/><Relationship Id="rId12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Psychology</dc:title>
  <dc:subject/>
  <dc:creator>The University of Tampa</dc:creator>
  <cp:keywords>Unofficial, Degree, Planning, Worksheet, Major, BA, in, Psychology, The, University, of, Tampa</cp:keywords>
  <dc:description/>
  <cp:lastModifiedBy>Asia Brown</cp:lastModifiedBy>
  <cp:revision>7</cp:revision>
  <dcterms:created xsi:type="dcterms:W3CDTF">2023-08-15T20:24:00Z</dcterms:created>
  <dcterms:modified xsi:type="dcterms:W3CDTF">2023-10-09T20:20:00Z</dcterms:modified>
  <cp:category/>
</cp:coreProperties>
</file>