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B209D" w14:textId="4BB81A89" w:rsidR="00E2483C" w:rsidRDefault="00E2483C" w:rsidP="00E2483C">
      <w:pPr>
        <w:pStyle w:val="Heading1"/>
      </w:pPr>
      <w:r>
        <w:t>Sample Syllabus Language for Student Support</w:t>
      </w:r>
    </w:p>
    <w:p w14:paraId="281542B2" w14:textId="77777777" w:rsidR="00E2483C" w:rsidRDefault="00E2483C" w:rsidP="00E2483C">
      <w:pPr>
        <w:pStyle w:val="Heading2"/>
      </w:pPr>
      <w:r>
        <w:t>Spartan Support</w:t>
      </w:r>
    </w:p>
    <w:p w14:paraId="52AC5F9C" w14:textId="675E7122" w:rsidR="00E2483C" w:rsidRDefault="00E2483C" w:rsidP="00E2483C">
      <w:r>
        <w:t xml:space="preserve">There may be times when you are feeling overwhelmed and you are not sure where to turn.  Please feel free to reach out to the Spartan Support Program. We can help you find resources and provide support based on your unique needs. You can reach Spartan Support staff by calling (813) 257-3901, or by filling out a </w:t>
      </w:r>
      <w:hyperlink r:id="rId6" w:tooltip="Spartan Support program form" w:history="1">
        <w:r w:rsidRPr="00BA5742">
          <w:rPr>
            <w:rStyle w:val="Hyperlink"/>
          </w:rPr>
          <w:t>Spartan Support program form</w:t>
        </w:r>
      </w:hyperlink>
      <w:r>
        <w:t>.</w:t>
      </w:r>
    </w:p>
    <w:p w14:paraId="30A788B3" w14:textId="004D144F" w:rsidR="00F80A6D" w:rsidRDefault="00F80A6D" w:rsidP="00E2483C">
      <w:pPr>
        <w:pStyle w:val="Heading2"/>
      </w:pPr>
      <w:r>
        <w:t>Meeting Basic Needs</w:t>
      </w:r>
    </w:p>
    <w:p w14:paraId="2810CEDA" w14:textId="395C84A1" w:rsidR="00F80A6D" w:rsidRDefault="00F80A6D" w:rsidP="00F80A6D">
      <w:r>
        <w:t>The University of Tamp is committed to supporting all students in meeting basic needs. The Basic Needs Committee helps fulfill the University’s commitment to diversity while actively addressing systemic barriers in our community. This committee focuses on food, financial, and clothing insecurities through the following avenues:</w:t>
      </w:r>
    </w:p>
    <w:p w14:paraId="2D58F872" w14:textId="63346C87" w:rsidR="00F80A6D" w:rsidRDefault="00F80A6D" w:rsidP="00F80A6D">
      <w:r w:rsidRPr="00F80A6D">
        <w:rPr>
          <w:rStyle w:val="Heading3Char"/>
          <w:rFonts w:asciiTheme="minorHAnsi" w:hAnsiTheme="minorHAnsi" w:cstheme="minorHAnsi"/>
          <w:i/>
          <w:iCs/>
        </w:rPr>
        <w:t>Emergency Grants:</w:t>
      </w:r>
      <w:r>
        <w:t xml:space="preserve"> Providing in-time assistance with current or upcoming emergency expenses </w:t>
      </w:r>
      <w:bookmarkStart w:id="0" w:name="_GoBack"/>
      <w:r>
        <w:t>that are not included in the standard cost of attendance</w:t>
      </w:r>
    </w:p>
    <w:bookmarkEnd w:id="0"/>
    <w:p w14:paraId="6D34554D" w14:textId="3CAE616E" w:rsidR="00F80A6D" w:rsidRDefault="00F80A6D" w:rsidP="00F80A6D">
      <w:r w:rsidRPr="00F80A6D">
        <w:rPr>
          <w:b/>
          <w:bCs/>
          <w:i/>
          <w:iCs/>
        </w:rPr>
        <w:t>Food Insecurities:</w:t>
      </w:r>
      <w:r>
        <w:t xml:space="preserve"> Providing support with temporary on-campus dining and a mobile food pantry each semester.</w:t>
      </w:r>
    </w:p>
    <w:p w14:paraId="08DC908E" w14:textId="1C8BB5C1" w:rsidR="00F80A6D" w:rsidRDefault="00F80A6D" w:rsidP="00F80A6D">
      <w:r>
        <w:rPr>
          <w:b/>
          <w:bCs/>
          <w:i/>
          <w:iCs/>
        </w:rPr>
        <w:t xml:space="preserve">Career Closet: </w:t>
      </w:r>
      <w:r>
        <w:t>Providing students access to free professional clothing appropriate for career fairs, interviews, networking events, and the workplace.</w:t>
      </w:r>
    </w:p>
    <w:p w14:paraId="36C862FD" w14:textId="3B0DF841" w:rsidR="00F80A6D" w:rsidRPr="00F80A6D" w:rsidRDefault="00F80A6D" w:rsidP="00F80A6D">
      <w:r>
        <w:t xml:space="preserve">To learn more, email the </w:t>
      </w:r>
      <w:hyperlink r:id="rId7" w:tooltip="Chief Diversity Officer" w:history="1">
        <w:r w:rsidRPr="00F80A6D">
          <w:rPr>
            <w:rStyle w:val="Hyperlink"/>
          </w:rPr>
          <w:t>Chief Diversity Officer</w:t>
        </w:r>
      </w:hyperlink>
      <w:r>
        <w:t>.</w:t>
      </w:r>
    </w:p>
    <w:p w14:paraId="39DCBF4F" w14:textId="721F2A52" w:rsidR="00E2483C" w:rsidRDefault="00E2483C" w:rsidP="00E2483C">
      <w:pPr>
        <w:pStyle w:val="Heading2"/>
      </w:pPr>
      <w:r>
        <w:t>Blackboard Alternative Formats</w:t>
      </w:r>
    </w:p>
    <w:p w14:paraId="64A41928" w14:textId="77777777" w:rsidR="00E2483C" w:rsidRPr="00DF1592" w:rsidRDefault="00E2483C" w:rsidP="00E2483C">
      <w:r>
        <w:t xml:space="preserve">Did you know that you can access alternative formats for documents within your Blackboard courses? You can download an audio file, an ePub version that is easier to read on mobile devices, electronic braille, and more. Just click on the </w:t>
      </w:r>
      <w:r w:rsidRPr="00D236DF">
        <w:rPr>
          <w:noProof/>
        </w:rPr>
        <w:drawing>
          <wp:inline distT="0" distB="0" distL="0" distR="0" wp14:anchorId="6583E109" wp14:editId="0F5CFDC0">
            <wp:extent cx="228600" cy="165100"/>
            <wp:effectExtent l="0" t="0" r="0" b="0"/>
            <wp:docPr id="1" name="Picture 1" descr="Alternative Format icon from Black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lternative Format icon from Blackboard."/>
                    <pic:cNvPicPr/>
                  </pic:nvPicPr>
                  <pic:blipFill>
                    <a:blip r:embed="rId8"/>
                    <a:stretch>
                      <a:fillRect/>
                    </a:stretch>
                  </pic:blipFill>
                  <pic:spPr>
                    <a:xfrm>
                      <a:off x="0" y="0"/>
                      <a:ext cx="228600" cy="165100"/>
                    </a:xfrm>
                    <a:prstGeom prst="rect">
                      <a:avLst/>
                    </a:prstGeom>
                  </pic:spPr>
                </pic:pic>
              </a:graphicData>
            </a:graphic>
          </wp:inline>
        </w:drawing>
      </w:r>
      <w:r>
        <w:t xml:space="preserve"> next to the document and see what formats are available.</w:t>
      </w:r>
    </w:p>
    <w:p w14:paraId="0665FD1C" w14:textId="77777777" w:rsidR="00E2483C" w:rsidRDefault="00E2483C" w:rsidP="00E2483C">
      <w:pPr>
        <w:pStyle w:val="Heading2"/>
      </w:pPr>
      <w:r>
        <w:t>Academic Support Services</w:t>
      </w:r>
    </w:p>
    <w:p w14:paraId="6164E6E7" w14:textId="7D46D4BF" w:rsidR="00656873" w:rsidRDefault="00E2483C" w:rsidP="00656873">
      <w:pPr>
        <w:rPr>
          <w:rStyle w:val="apple-converted-space"/>
          <w:rFonts w:ascii="Calibri" w:hAnsi="Calibri" w:cs="Calibri"/>
          <w:color w:val="000000"/>
          <w:sz w:val="22"/>
          <w:szCs w:val="22"/>
        </w:rPr>
      </w:pPr>
      <w:r>
        <w:rPr>
          <w:rFonts w:ascii="Calibri" w:hAnsi="Calibri" w:cs="Calibri"/>
          <w:color w:val="000000"/>
          <w:sz w:val="22"/>
          <w:szCs w:val="22"/>
        </w:rPr>
        <w:t>Academic support services, like Tutoring and Academic Coaching, are offered free of charge for a variety of courses at UT and overall academic skills development. Visit the</w:t>
      </w:r>
      <w:r>
        <w:rPr>
          <w:rStyle w:val="apple-converted-space"/>
          <w:rFonts w:ascii="Calibri" w:hAnsi="Calibri" w:cs="Calibri"/>
          <w:color w:val="000000"/>
          <w:sz w:val="22"/>
          <w:szCs w:val="22"/>
        </w:rPr>
        <w:t> </w:t>
      </w:r>
      <w:hyperlink r:id="rId9" w:tooltip="Tutoring page" w:history="1">
        <w:r>
          <w:rPr>
            <w:rStyle w:val="Hyperlink"/>
            <w:rFonts w:ascii="Calibri" w:hAnsi="Calibri" w:cs="Calibri"/>
            <w:color w:val="0563C1"/>
            <w:sz w:val="22"/>
            <w:szCs w:val="22"/>
          </w:rPr>
          <w:t>Tutoring page</w:t>
        </w:r>
      </w:hyperlink>
      <w:r>
        <w:rPr>
          <w:rStyle w:val="apple-converted-space"/>
          <w:rFonts w:ascii="Calibri" w:hAnsi="Calibri" w:cs="Calibri"/>
          <w:color w:val="000000"/>
          <w:sz w:val="22"/>
          <w:szCs w:val="22"/>
        </w:rPr>
        <w:t> </w:t>
      </w:r>
      <w:r>
        <w:rPr>
          <w:rFonts w:ascii="Calibri" w:hAnsi="Calibri" w:cs="Calibri"/>
          <w:color w:val="000000"/>
          <w:sz w:val="22"/>
          <w:szCs w:val="22"/>
        </w:rPr>
        <w:t>to learn which courses are currently offered and how to sign up for a session.  Visit the</w:t>
      </w:r>
      <w:r>
        <w:rPr>
          <w:rStyle w:val="apple-converted-space"/>
          <w:rFonts w:ascii="Calibri" w:hAnsi="Calibri" w:cs="Calibri"/>
          <w:color w:val="000000"/>
          <w:sz w:val="22"/>
          <w:szCs w:val="22"/>
        </w:rPr>
        <w:t> </w:t>
      </w:r>
      <w:hyperlink r:id="rId10" w:tooltip="Academic Coaching page" w:history="1">
        <w:r>
          <w:rPr>
            <w:rStyle w:val="Hyperlink"/>
            <w:rFonts w:ascii="Calibri" w:hAnsi="Calibri" w:cs="Calibri"/>
            <w:color w:val="0563C1"/>
            <w:sz w:val="22"/>
            <w:szCs w:val="22"/>
          </w:rPr>
          <w:t>Academic Coaching page</w:t>
        </w:r>
      </w:hyperlink>
      <w:r>
        <w:rPr>
          <w:rStyle w:val="apple-converted-space"/>
          <w:rFonts w:ascii="Calibri" w:hAnsi="Calibri" w:cs="Calibri"/>
          <w:color w:val="000000"/>
          <w:sz w:val="22"/>
          <w:szCs w:val="22"/>
        </w:rPr>
        <w:t> </w:t>
      </w:r>
      <w:r>
        <w:rPr>
          <w:rFonts w:ascii="Calibri" w:hAnsi="Calibri" w:cs="Calibri"/>
          <w:color w:val="000000"/>
          <w:sz w:val="22"/>
          <w:szCs w:val="22"/>
        </w:rPr>
        <w:t>to learn more about coaching services and what areas of academic skill development are offered.</w:t>
      </w:r>
      <w:r>
        <w:rPr>
          <w:rStyle w:val="apple-converted-space"/>
          <w:rFonts w:ascii="Calibri" w:hAnsi="Calibri" w:cs="Calibri"/>
          <w:color w:val="000000"/>
          <w:sz w:val="22"/>
          <w:szCs w:val="22"/>
        </w:rPr>
        <w:t> </w:t>
      </w:r>
    </w:p>
    <w:p w14:paraId="06BEEC82" w14:textId="76FB0B3A" w:rsidR="00E2483C" w:rsidRPr="00656873" w:rsidRDefault="00D025C2" w:rsidP="00656873">
      <w:pPr>
        <w:pStyle w:val="Heading2"/>
        <w:rPr>
          <w:rFonts w:ascii="Calibri" w:hAnsi="Calibri" w:cs="Calibri"/>
          <w:color w:val="000000"/>
          <w:sz w:val="22"/>
          <w:szCs w:val="22"/>
        </w:rPr>
      </w:pPr>
      <w:r w:rsidRPr="00E23298">
        <w:t>Center for Public Speaking</w:t>
      </w:r>
    </w:p>
    <w:p w14:paraId="09A29678" w14:textId="099EFEC6" w:rsidR="00E23298" w:rsidRPr="00E23298" w:rsidRDefault="00E23298" w:rsidP="00E23298">
      <w:pPr>
        <w:spacing w:after="0"/>
        <w:rPr>
          <w:rFonts w:ascii="Times New Roman" w:eastAsia="Times New Roman" w:hAnsi="Times New Roman" w:cs="Times New Roman"/>
          <w:sz w:val="22"/>
          <w:szCs w:val="22"/>
        </w:rPr>
      </w:pPr>
      <w:r w:rsidRPr="00E23298">
        <w:rPr>
          <w:rFonts w:ascii="Calibri" w:eastAsia="Times New Roman" w:hAnsi="Calibri" w:cs="Calibri"/>
          <w:color w:val="000000"/>
          <w:sz w:val="22"/>
          <w:szCs w:val="22"/>
        </w:rPr>
        <w:t xml:space="preserve">The Center for Public Speaking provides one-to-one peer tutoring to help students </w:t>
      </w:r>
      <w:r w:rsidR="002B3EFA" w:rsidRPr="00E23298">
        <w:rPr>
          <w:rFonts w:ascii="Calibri" w:eastAsia="Times New Roman" w:hAnsi="Calibri" w:cs="Calibri"/>
          <w:color w:val="000000"/>
          <w:sz w:val="22"/>
          <w:szCs w:val="22"/>
        </w:rPr>
        <w:t>enhance</w:t>
      </w:r>
      <w:r w:rsidRPr="00E23298">
        <w:rPr>
          <w:rFonts w:ascii="Calibri" w:eastAsia="Times New Roman" w:hAnsi="Calibri" w:cs="Calibri"/>
          <w:color w:val="000000"/>
          <w:sz w:val="22"/>
          <w:szCs w:val="22"/>
        </w:rPr>
        <w:t xml:space="preserve"> their classroom presentations. We are located in FCA, Room 228. Learn more or make an appointment by visiting our Instagram, @UTampaSpeech.</w:t>
      </w:r>
    </w:p>
    <w:p w14:paraId="68547806" w14:textId="73307C5E" w:rsidR="003C3C63" w:rsidRPr="00FD10BE" w:rsidRDefault="003C3C63" w:rsidP="003C3C63">
      <w:pPr>
        <w:pStyle w:val="Heading2"/>
      </w:pPr>
      <w:r w:rsidRPr="00FD10BE">
        <w:t>Saunders Writing Center</w:t>
      </w:r>
    </w:p>
    <w:p w14:paraId="0DC5B6E0" w14:textId="345983D0" w:rsidR="00FD10BE" w:rsidRPr="00FD10BE" w:rsidRDefault="00800646" w:rsidP="00FD10BE">
      <w:pPr>
        <w:spacing w:after="0"/>
        <w:rPr>
          <w:rFonts w:eastAsia="Times New Roman" w:cstheme="minorHAnsi"/>
          <w:sz w:val="22"/>
          <w:szCs w:val="22"/>
        </w:rPr>
      </w:pPr>
      <w:r>
        <w:rPr>
          <w:rFonts w:eastAsia="Times New Roman" w:cstheme="minorHAnsi"/>
          <w:color w:val="000000"/>
          <w:sz w:val="22"/>
          <w:szCs w:val="22"/>
        </w:rPr>
        <w:t>E</w:t>
      </w:r>
      <w:r w:rsidR="00FD10BE" w:rsidRPr="00FD10BE">
        <w:rPr>
          <w:rFonts w:eastAsia="Times New Roman" w:cstheme="minorHAnsi"/>
          <w:color w:val="000000"/>
          <w:sz w:val="22"/>
          <w:szCs w:val="22"/>
        </w:rPr>
        <w:t>xperienced writing tutors are available</w:t>
      </w:r>
      <w:r w:rsidRPr="00800646">
        <w:rPr>
          <w:rFonts w:eastAsia="Times New Roman" w:cstheme="minorHAnsi"/>
          <w:color w:val="000000"/>
          <w:sz w:val="22"/>
          <w:szCs w:val="22"/>
        </w:rPr>
        <w:t xml:space="preserve"> </w:t>
      </w:r>
      <w:r w:rsidRPr="00FD10BE">
        <w:rPr>
          <w:rFonts w:eastAsia="Times New Roman" w:cstheme="minorHAnsi"/>
          <w:color w:val="000000"/>
          <w:sz w:val="22"/>
          <w:szCs w:val="22"/>
        </w:rPr>
        <w:t>to assist you in all aspects of your writing</w:t>
      </w:r>
      <w:r w:rsidR="00FD10BE" w:rsidRPr="00FD10BE">
        <w:rPr>
          <w:rFonts w:eastAsia="Times New Roman" w:cstheme="minorHAnsi"/>
          <w:color w:val="000000"/>
          <w:sz w:val="22"/>
          <w:szCs w:val="22"/>
        </w:rPr>
        <w:t xml:space="preserve"> in the writing center</w:t>
      </w:r>
      <w:r w:rsidR="00FD10BE">
        <w:rPr>
          <w:rFonts w:eastAsia="Times New Roman" w:cstheme="minorHAnsi"/>
          <w:color w:val="000000"/>
          <w:sz w:val="22"/>
          <w:szCs w:val="22"/>
        </w:rPr>
        <w:t xml:space="preserve">, </w:t>
      </w:r>
      <w:r w:rsidR="00FD10BE" w:rsidRPr="00FD10BE">
        <w:rPr>
          <w:rFonts w:eastAsia="Times New Roman" w:cstheme="minorHAnsi"/>
          <w:color w:val="000000"/>
          <w:sz w:val="22"/>
          <w:szCs w:val="22"/>
        </w:rPr>
        <w:t xml:space="preserve">323 Plant Hall (phone: 813 253-6244).  This service is </w:t>
      </w:r>
      <w:r>
        <w:rPr>
          <w:rFonts w:eastAsia="Times New Roman" w:cstheme="minorHAnsi"/>
          <w:color w:val="000000"/>
          <w:sz w:val="22"/>
          <w:szCs w:val="22"/>
        </w:rPr>
        <w:t>free and available</w:t>
      </w:r>
      <w:r w:rsidR="00FD10BE" w:rsidRPr="00FD10BE">
        <w:rPr>
          <w:rFonts w:eastAsia="Times New Roman" w:cstheme="minorHAnsi"/>
          <w:color w:val="000000"/>
          <w:sz w:val="22"/>
          <w:szCs w:val="22"/>
        </w:rPr>
        <w:t xml:space="preserve"> to </w:t>
      </w:r>
      <w:r w:rsidR="00FD10BE" w:rsidRPr="00FD10BE">
        <w:rPr>
          <w:rFonts w:eastAsia="Times New Roman" w:cstheme="minorHAnsi"/>
          <w:i/>
          <w:iCs/>
          <w:color w:val="000000"/>
          <w:sz w:val="22"/>
          <w:szCs w:val="22"/>
        </w:rPr>
        <w:t>all</w:t>
      </w:r>
      <w:r w:rsidR="00FD10BE" w:rsidRPr="00FD10BE">
        <w:rPr>
          <w:rFonts w:eastAsia="Times New Roman" w:cstheme="minorHAnsi"/>
          <w:color w:val="000000"/>
          <w:sz w:val="22"/>
          <w:szCs w:val="22"/>
        </w:rPr>
        <w:t xml:space="preserve"> UT students, not just </w:t>
      </w:r>
      <w:r w:rsidR="00FD10BE">
        <w:rPr>
          <w:rFonts w:eastAsia="Times New Roman" w:cstheme="minorHAnsi"/>
          <w:color w:val="000000"/>
          <w:sz w:val="22"/>
          <w:szCs w:val="22"/>
        </w:rPr>
        <w:t>those</w:t>
      </w:r>
      <w:r w:rsidR="00FD10BE" w:rsidRPr="00FD10BE">
        <w:rPr>
          <w:rFonts w:eastAsia="Times New Roman" w:cstheme="minorHAnsi"/>
          <w:color w:val="000000"/>
          <w:sz w:val="22"/>
          <w:szCs w:val="22"/>
        </w:rPr>
        <w:t xml:space="preserve"> who are having problems. </w:t>
      </w:r>
      <w:r w:rsidR="00FD10BE">
        <w:rPr>
          <w:rFonts w:eastAsia="Times New Roman" w:cstheme="minorHAnsi"/>
          <w:color w:val="000000"/>
          <w:sz w:val="22"/>
          <w:szCs w:val="22"/>
        </w:rPr>
        <w:t xml:space="preserve">You can make an in-person or Zoom appointment by calling or stopping by </w:t>
      </w:r>
      <w:r w:rsidR="00FD10BE">
        <w:rPr>
          <w:rFonts w:eastAsia="Times New Roman" w:cstheme="minorHAnsi"/>
          <w:color w:val="000000"/>
          <w:sz w:val="22"/>
          <w:szCs w:val="22"/>
        </w:rPr>
        <w:lastRenderedPageBreak/>
        <w:t>the Center. D</w:t>
      </w:r>
      <w:r w:rsidR="00FD10BE" w:rsidRPr="00FD10BE">
        <w:rPr>
          <w:rFonts w:eastAsia="Times New Roman" w:cstheme="minorHAnsi"/>
          <w:color w:val="000000"/>
          <w:sz w:val="22"/>
          <w:szCs w:val="22"/>
        </w:rPr>
        <w:t>rop</w:t>
      </w:r>
      <w:r w:rsidR="00FD10BE">
        <w:rPr>
          <w:rFonts w:eastAsia="Times New Roman" w:cstheme="minorHAnsi"/>
          <w:color w:val="000000"/>
          <w:sz w:val="22"/>
          <w:szCs w:val="22"/>
        </w:rPr>
        <w:t>-</w:t>
      </w:r>
      <w:r w:rsidR="00FD10BE" w:rsidRPr="00FD10BE">
        <w:rPr>
          <w:rFonts w:eastAsia="Times New Roman" w:cstheme="minorHAnsi"/>
          <w:color w:val="000000"/>
          <w:sz w:val="22"/>
          <w:szCs w:val="22"/>
        </w:rPr>
        <w:t>in</w:t>
      </w:r>
      <w:r w:rsidR="00FD10BE">
        <w:rPr>
          <w:rFonts w:eastAsia="Times New Roman" w:cstheme="minorHAnsi"/>
          <w:color w:val="000000"/>
          <w:sz w:val="22"/>
          <w:szCs w:val="22"/>
        </w:rPr>
        <w:t xml:space="preserve"> sessions </w:t>
      </w:r>
      <w:r>
        <w:rPr>
          <w:rFonts w:eastAsia="Times New Roman" w:cstheme="minorHAnsi"/>
          <w:color w:val="000000"/>
          <w:sz w:val="22"/>
          <w:szCs w:val="22"/>
        </w:rPr>
        <w:t>are</w:t>
      </w:r>
      <w:r w:rsidR="00FD10BE">
        <w:rPr>
          <w:rFonts w:eastAsia="Times New Roman" w:cstheme="minorHAnsi"/>
          <w:color w:val="000000"/>
          <w:sz w:val="22"/>
          <w:szCs w:val="22"/>
        </w:rPr>
        <w:t xml:space="preserve"> also available</w:t>
      </w:r>
      <w:r>
        <w:rPr>
          <w:rFonts w:eastAsia="Times New Roman" w:cstheme="minorHAnsi"/>
          <w:color w:val="000000"/>
          <w:sz w:val="22"/>
          <w:szCs w:val="22"/>
        </w:rPr>
        <w:t xml:space="preserve"> on a first-come, first-serve basis</w:t>
      </w:r>
      <w:r w:rsidR="00FD10BE">
        <w:rPr>
          <w:rFonts w:eastAsia="Times New Roman" w:cstheme="minorHAnsi"/>
          <w:color w:val="000000"/>
          <w:sz w:val="22"/>
          <w:szCs w:val="22"/>
        </w:rPr>
        <w:t>.</w:t>
      </w:r>
      <w:r w:rsidR="00FD10BE" w:rsidRPr="00FD10BE">
        <w:rPr>
          <w:rFonts w:eastAsia="Times New Roman" w:cstheme="minorHAnsi"/>
          <w:color w:val="000000"/>
          <w:sz w:val="22"/>
          <w:szCs w:val="22"/>
        </w:rPr>
        <w:t xml:space="preserve"> The </w:t>
      </w:r>
      <w:hyperlink r:id="rId11" w:tooltip="writing center schedule" w:history="1">
        <w:r w:rsidR="00FD10BE" w:rsidRPr="00FD10BE">
          <w:rPr>
            <w:rStyle w:val="Hyperlink"/>
            <w:rFonts w:eastAsia="Times New Roman" w:cstheme="minorHAnsi"/>
            <w:sz w:val="22"/>
            <w:szCs w:val="22"/>
          </w:rPr>
          <w:t>writing center schedule</w:t>
        </w:r>
      </w:hyperlink>
      <w:r w:rsidR="00FD10BE" w:rsidRPr="00FD10BE">
        <w:rPr>
          <w:rFonts w:eastAsia="Times New Roman" w:cstheme="minorHAnsi"/>
          <w:color w:val="000000"/>
          <w:sz w:val="22"/>
          <w:szCs w:val="22"/>
        </w:rPr>
        <w:t xml:space="preserve"> will be posted on the UT website by the second week of classes.  </w:t>
      </w:r>
    </w:p>
    <w:p w14:paraId="0E32A5F9" w14:textId="375D4F67" w:rsidR="003C3C63" w:rsidRPr="00656873" w:rsidRDefault="003C3C63" w:rsidP="003C3C63">
      <w:pPr>
        <w:pStyle w:val="Heading2"/>
      </w:pPr>
      <w:r w:rsidRPr="00656873">
        <w:t>Career Services</w:t>
      </w:r>
    </w:p>
    <w:p w14:paraId="15DE5CC6" w14:textId="69B294FC" w:rsidR="00656873" w:rsidRDefault="00656873" w:rsidP="00656873">
      <w:pPr>
        <w:rPr>
          <w:rFonts w:ascii="Calibri" w:hAnsi="Calibri" w:cs="Calibri"/>
          <w:color w:val="000000"/>
          <w:sz w:val="22"/>
          <w:szCs w:val="22"/>
        </w:rPr>
      </w:pPr>
      <w:r>
        <w:rPr>
          <w:rFonts w:ascii="Calibri" w:hAnsi="Calibri" w:cs="Calibri"/>
          <w:color w:val="000000"/>
          <w:sz w:val="22"/>
          <w:szCs w:val="22"/>
        </w:rPr>
        <w:t>Are you exploring career options, internships, or what to do once you graduate? The</w:t>
      </w:r>
      <w:r>
        <w:rPr>
          <w:rStyle w:val="apple-converted-space"/>
          <w:rFonts w:ascii="Calibri" w:hAnsi="Calibri" w:cs="Calibri"/>
          <w:color w:val="000000"/>
          <w:sz w:val="22"/>
          <w:szCs w:val="22"/>
        </w:rPr>
        <w:t> </w:t>
      </w:r>
      <w:hyperlink r:id="rId12" w:tooltip="Office of Career Services" w:history="1">
        <w:r>
          <w:rPr>
            <w:rStyle w:val="Hyperlink"/>
            <w:rFonts w:ascii="Calibri" w:hAnsi="Calibri" w:cs="Calibri"/>
            <w:color w:val="0563C1"/>
            <w:sz w:val="22"/>
            <w:szCs w:val="22"/>
          </w:rPr>
          <w:t>Office of Career Services</w:t>
        </w:r>
      </w:hyperlink>
      <w:r>
        <w:rPr>
          <w:rStyle w:val="apple-converted-space"/>
          <w:rFonts w:ascii="Calibri" w:hAnsi="Calibri" w:cs="Calibri"/>
          <w:color w:val="000000"/>
          <w:sz w:val="22"/>
          <w:szCs w:val="22"/>
        </w:rPr>
        <w:t> </w:t>
      </w:r>
      <w:r>
        <w:rPr>
          <w:rFonts w:ascii="Calibri" w:hAnsi="Calibri" w:cs="Calibri"/>
          <w:color w:val="000000"/>
          <w:sz w:val="22"/>
          <w:szCs w:val="22"/>
        </w:rPr>
        <w:t>can help you with all phases of your career journey –</w:t>
      </w:r>
      <w:r>
        <w:rPr>
          <w:rStyle w:val="apple-converted-space"/>
          <w:rFonts w:ascii="Calibri" w:hAnsi="Calibri" w:cs="Calibri"/>
          <w:color w:val="000000"/>
          <w:sz w:val="22"/>
          <w:szCs w:val="22"/>
        </w:rPr>
        <w:t> </w:t>
      </w:r>
      <w:hyperlink r:id="rId13" w:tooltip="Explore, Experience and Achieve" w:history="1">
        <w:r>
          <w:rPr>
            <w:rStyle w:val="Hyperlink"/>
            <w:rFonts w:ascii="Calibri" w:hAnsi="Calibri" w:cs="Calibri"/>
            <w:color w:val="0563C1"/>
            <w:sz w:val="22"/>
            <w:szCs w:val="22"/>
          </w:rPr>
          <w:t>Explore, Experience and Achieve</w:t>
        </w:r>
      </w:hyperlink>
      <w:r>
        <w:rPr>
          <w:rFonts w:ascii="Calibri" w:hAnsi="Calibri" w:cs="Calibri"/>
          <w:color w:val="000000"/>
          <w:sz w:val="22"/>
          <w:szCs w:val="22"/>
        </w:rPr>
        <w:t>. Be sure to check out their calendar of events and meet with a career coach to work on career exploration, resumes, job and internship search strategies, interview preparation, and more.</w:t>
      </w:r>
    </w:p>
    <w:p w14:paraId="0E99CA36" w14:textId="77777777" w:rsidR="00656873" w:rsidRDefault="00656873" w:rsidP="00656873">
      <w:pPr>
        <w:rPr>
          <w:rFonts w:ascii="Calibri" w:hAnsi="Calibri" w:cs="Calibri"/>
          <w:color w:val="000000"/>
          <w:sz w:val="22"/>
          <w:szCs w:val="22"/>
        </w:rPr>
      </w:pPr>
      <w:r>
        <w:rPr>
          <w:rFonts w:ascii="Calibri" w:hAnsi="Calibri" w:cs="Calibri"/>
          <w:color w:val="000000"/>
          <w:sz w:val="22"/>
          <w:szCs w:val="22"/>
        </w:rPr>
        <w:t> </w:t>
      </w:r>
    </w:p>
    <w:p w14:paraId="6B864391" w14:textId="77777777" w:rsidR="00E2483C" w:rsidRPr="00E2483C" w:rsidRDefault="00E2483C" w:rsidP="00E2483C"/>
    <w:sectPr w:rsidR="00E2483C" w:rsidRPr="00E2483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414BB" w14:textId="77777777" w:rsidR="00AA48F4" w:rsidRDefault="00AA48F4" w:rsidP="00DF7B5A">
      <w:pPr>
        <w:spacing w:after="0"/>
      </w:pPr>
      <w:r>
        <w:separator/>
      </w:r>
    </w:p>
  </w:endnote>
  <w:endnote w:type="continuationSeparator" w:id="0">
    <w:p w14:paraId="789E05DF" w14:textId="77777777" w:rsidR="00AA48F4" w:rsidRDefault="00AA48F4" w:rsidP="00DF7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16698" w14:textId="2286237D" w:rsidR="00DF7B5A" w:rsidRDefault="00DF7B5A">
    <w:pPr>
      <w:pStyle w:val="Footer"/>
    </w:pPr>
    <w:r>
      <w:t>Revised August 8, 2022</w:t>
    </w:r>
  </w:p>
  <w:p w14:paraId="4B3301BE" w14:textId="77777777" w:rsidR="00DF7B5A" w:rsidRDefault="00DF7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BF7BE" w14:textId="77777777" w:rsidR="00AA48F4" w:rsidRDefault="00AA48F4" w:rsidP="00DF7B5A">
      <w:pPr>
        <w:spacing w:after="0"/>
      </w:pPr>
      <w:r>
        <w:separator/>
      </w:r>
    </w:p>
  </w:footnote>
  <w:footnote w:type="continuationSeparator" w:id="0">
    <w:p w14:paraId="748C5643" w14:textId="77777777" w:rsidR="00AA48F4" w:rsidRDefault="00AA48F4" w:rsidP="00DF7B5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3C"/>
    <w:rsid w:val="001072B6"/>
    <w:rsid w:val="00131E00"/>
    <w:rsid w:val="001E6D4C"/>
    <w:rsid w:val="002B3EFA"/>
    <w:rsid w:val="003723B9"/>
    <w:rsid w:val="003C3C63"/>
    <w:rsid w:val="00436BAF"/>
    <w:rsid w:val="00545FC9"/>
    <w:rsid w:val="00583A31"/>
    <w:rsid w:val="005E3A6B"/>
    <w:rsid w:val="00656873"/>
    <w:rsid w:val="006D767D"/>
    <w:rsid w:val="00795964"/>
    <w:rsid w:val="007F2CC9"/>
    <w:rsid w:val="00800646"/>
    <w:rsid w:val="00AA48F4"/>
    <w:rsid w:val="00AD5429"/>
    <w:rsid w:val="00B30696"/>
    <w:rsid w:val="00C75FDC"/>
    <w:rsid w:val="00D025C2"/>
    <w:rsid w:val="00DB31B6"/>
    <w:rsid w:val="00DF7B5A"/>
    <w:rsid w:val="00E23298"/>
    <w:rsid w:val="00E2483C"/>
    <w:rsid w:val="00F44F9A"/>
    <w:rsid w:val="00F80A6D"/>
    <w:rsid w:val="00FD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3E18"/>
  <w15:chartTrackingRefBased/>
  <w15:docId w15:val="{8C019CB3-20F8-D042-A6AF-1A080F3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964"/>
    <w:pPr>
      <w:spacing w:after="120"/>
    </w:pPr>
  </w:style>
  <w:style w:type="paragraph" w:styleId="Heading1">
    <w:name w:val="heading 1"/>
    <w:basedOn w:val="Normal"/>
    <w:next w:val="Normal"/>
    <w:link w:val="Heading1Char"/>
    <w:uiPriority w:val="9"/>
    <w:qFormat/>
    <w:rsid w:val="00795964"/>
    <w:pPr>
      <w:keepNext/>
      <w:keepLines/>
      <w:spacing w:before="240" w:line="259" w:lineRule="auto"/>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795964"/>
    <w:pPr>
      <w:keepNext/>
      <w:keepLines/>
      <w:spacing w:before="120"/>
      <w:outlineLvl w:val="1"/>
    </w:pPr>
    <w:rPr>
      <w:rFonts w:asciiTheme="majorHAnsi" w:eastAsiaTheme="majorEastAsia" w:hAnsiTheme="majorHAnsi" w:cstheme="majorBidi"/>
      <w:b/>
      <w:i/>
      <w:color w:val="000000" w:themeColor="text1"/>
      <w:sz w:val="28"/>
      <w:szCs w:val="26"/>
    </w:rPr>
  </w:style>
  <w:style w:type="paragraph" w:styleId="Heading3">
    <w:name w:val="heading 3"/>
    <w:basedOn w:val="Normal"/>
    <w:next w:val="Normal"/>
    <w:link w:val="Heading3Char"/>
    <w:uiPriority w:val="9"/>
    <w:unhideWhenUsed/>
    <w:qFormat/>
    <w:rsid w:val="00795964"/>
    <w:pPr>
      <w:keepNext/>
      <w:keepLines/>
      <w:spacing w:before="40" w:after="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964"/>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795964"/>
    <w:rPr>
      <w:rFonts w:asciiTheme="majorHAnsi" w:eastAsiaTheme="majorEastAsia" w:hAnsiTheme="majorHAnsi" w:cstheme="majorBidi"/>
      <w:b/>
      <w:i/>
      <w:color w:val="000000" w:themeColor="text1"/>
      <w:sz w:val="28"/>
      <w:szCs w:val="26"/>
    </w:rPr>
  </w:style>
  <w:style w:type="character" w:customStyle="1" w:styleId="Heading3Char">
    <w:name w:val="Heading 3 Char"/>
    <w:basedOn w:val="DefaultParagraphFont"/>
    <w:link w:val="Heading3"/>
    <w:uiPriority w:val="9"/>
    <w:rsid w:val="00795964"/>
    <w:rPr>
      <w:rFonts w:asciiTheme="majorHAnsi" w:eastAsiaTheme="majorEastAsia" w:hAnsiTheme="majorHAnsi" w:cstheme="majorBidi"/>
      <w:b/>
      <w:color w:val="000000" w:themeColor="text1"/>
    </w:rPr>
  </w:style>
  <w:style w:type="character" w:styleId="Hyperlink">
    <w:name w:val="Hyperlink"/>
    <w:basedOn w:val="DefaultParagraphFont"/>
    <w:uiPriority w:val="99"/>
    <w:unhideWhenUsed/>
    <w:rsid w:val="00E2483C"/>
    <w:rPr>
      <w:color w:val="0563C1" w:themeColor="hyperlink"/>
      <w:u w:val="single"/>
    </w:rPr>
  </w:style>
  <w:style w:type="character" w:customStyle="1" w:styleId="apple-converted-space">
    <w:name w:val="apple-converted-space"/>
    <w:basedOn w:val="DefaultParagraphFont"/>
    <w:rsid w:val="00E2483C"/>
  </w:style>
  <w:style w:type="character" w:styleId="UnresolvedMention">
    <w:name w:val="Unresolved Mention"/>
    <w:basedOn w:val="DefaultParagraphFont"/>
    <w:uiPriority w:val="99"/>
    <w:semiHidden/>
    <w:unhideWhenUsed/>
    <w:rsid w:val="00545FC9"/>
    <w:rPr>
      <w:color w:val="605E5C"/>
      <w:shd w:val="clear" w:color="auto" w:fill="E1DFDD"/>
    </w:rPr>
  </w:style>
  <w:style w:type="paragraph" w:styleId="Header">
    <w:name w:val="header"/>
    <w:basedOn w:val="Normal"/>
    <w:link w:val="HeaderChar"/>
    <w:uiPriority w:val="99"/>
    <w:unhideWhenUsed/>
    <w:rsid w:val="00DF7B5A"/>
    <w:pPr>
      <w:tabs>
        <w:tab w:val="center" w:pos="4680"/>
        <w:tab w:val="right" w:pos="9360"/>
      </w:tabs>
      <w:spacing w:after="0"/>
    </w:pPr>
  </w:style>
  <w:style w:type="character" w:customStyle="1" w:styleId="HeaderChar">
    <w:name w:val="Header Char"/>
    <w:basedOn w:val="DefaultParagraphFont"/>
    <w:link w:val="Header"/>
    <w:uiPriority w:val="99"/>
    <w:rsid w:val="00DF7B5A"/>
  </w:style>
  <w:style w:type="paragraph" w:styleId="Footer">
    <w:name w:val="footer"/>
    <w:basedOn w:val="Normal"/>
    <w:link w:val="FooterChar"/>
    <w:uiPriority w:val="99"/>
    <w:unhideWhenUsed/>
    <w:rsid w:val="00DF7B5A"/>
    <w:pPr>
      <w:tabs>
        <w:tab w:val="center" w:pos="4680"/>
        <w:tab w:val="right" w:pos="9360"/>
      </w:tabs>
      <w:spacing w:after="0"/>
    </w:pPr>
  </w:style>
  <w:style w:type="character" w:customStyle="1" w:styleId="FooterChar">
    <w:name w:val="Footer Char"/>
    <w:basedOn w:val="DefaultParagraphFont"/>
    <w:link w:val="Footer"/>
    <w:uiPriority w:val="99"/>
    <w:rsid w:val="00DF7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79814">
      <w:bodyDiv w:val="1"/>
      <w:marLeft w:val="0"/>
      <w:marRight w:val="0"/>
      <w:marTop w:val="0"/>
      <w:marBottom w:val="0"/>
      <w:divBdr>
        <w:top w:val="none" w:sz="0" w:space="0" w:color="auto"/>
        <w:left w:val="none" w:sz="0" w:space="0" w:color="auto"/>
        <w:bottom w:val="none" w:sz="0" w:space="0" w:color="auto"/>
        <w:right w:val="none" w:sz="0" w:space="0" w:color="auto"/>
      </w:divBdr>
    </w:div>
    <w:div w:id="631402300">
      <w:bodyDiv w:val="1"/>
      <w:marLeft w:val="0"/>
      <w:marRight w:val="0"/>
      <w:marTop w:val="0"/>
      <w:marBottom w:val="0"/>
      <w:divBdr>
        <w:top w:val="none" w:sz="0" w:space="0" w:color="auto"/>
        <w:left w:val="none" w:sz="0" w:space="0" w:color="auto"/>
        <w:bottom w:val="none" w:sz="0" w:space="0" w:color="auto"/>
        <w:right w:val="none" w:sz="0" w:space="0" w:color="auto"/>
      </w:divBdr>
    </w:div>
    <w:div w:id="181228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edu/uploadedFiles/Campus_Life/Career_Services/Toolbox/Explore.%20Experience.%20Achieve..pdf" TargetMode="External"/><Relationship Id="rId3" Type="http://schemas.openxmlformats.org/officeDocument/2006/relationships/webSettings" Target="webSettings.xml"/><Relationship Id="rId7" Type="http://schemas.openxmlformats.org/officeDocument/2006/relationships/hyperlink" Target="mailto:cdo@ut.edu" TargetMode="External"/><Relationship Id="rId12" Type="http://schemas.openxmlformats.org/officeDocument/2006/relationships/hyperlink" Target="https://www.ut.edu/campus-life/career-servic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t.edu/campus-life/office-of-student-affairs/spartan-support-program" TargetMode="External"/><Relationship Id="rId11" Type="http://schemas.openxmlformats.org/officeDocument/2006/relationships/hyperlink" Target="https://www.ut.edu/academics/academic-support/saunders-writing-cente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ut.edu/academics/academic-support/academic-success-center/academic-excellence-programs/academic-coaching" TargetMode="External"/><Relationship Id="rId4" Type="http://schemas.openxmlformats.org/officeDocument/2006/relationships/footnotes" Target="footnotes.xml"/><Relationship Id="rId9" Type="http://schemas.openxmlformats.org/officeDocument/2006/relationships/hyperlink" Target="https://www.ut.edu/academics/academic-support/academic-success-center/academic-excellence-programs/peer-tutor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Sample Syllabus language for student support </vt:lpstr>
    </vt:vector>
  </TitlesOfParts>
  <Manager/>
  <Company>The University of Tampa</Company>
  <LinksUpToDate>false</LinksUpToDate>
  <CharactersWithSpaces>3996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Language for Student Support</dc:title>
  <dc:subject/>
  <dc:creator>The University of Tampa</dc:creator>
  <cp:keywords>Sample, Syllabus, Language, for, Student, Support, The, University, of, Tampa</cp:keywords>
  <dc:description/>
  <cp:lastModifiedBy>Asia Brown</cp:lastModifiedBy>
  <cp:revision>6</cp:revision>
  <dcterms:created xsi:type="dcterms:W3CDTF">2022-08-10T16:14:00Z</dcterms:created>
  <dcterms:modified xsi:type="dcterms:W3CDTF">2022-08-11T13:05:00Z</dcterms:modified>
  <cp:category/>
</cp:coreProperties>
</file>