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7ADC" w14:textId="356BC2D2" w:rsidR="00DB479A" w:rsidRDefault="00DB479A" w:rsidP="00AD54CC">
      <w:pPr>
        <w:jc w:val="right"/>
        <w:rPr>
          <w:rFonts w:ascii="Times New Roman" w:hAnsi="Times New Roman"/>
          <w:b/>
          <w:color w:val="FF0000"/>
          <w:sz w:val="32"/>
          <w:szCs w:val="32"/>
        </w:rPr>
      </w:pPr>
      <w:r>
        <w:rPr>
          <w:rFonts w:ascii="Times New Roman" w:hAnsi="Times New Roman"/>
          <w:b/>
          <w:color w:val="FF0000"/>
          <w:sz w:val="32"/>
          <w:szCs w:val="32"/>
        </w:rPr>
        <w:tab/>
      </w:r>
      <w:r>
        <w:rPr>
          <w:rFonts w:ascii="Times New Roman" w:hAnsi="Times New Roman"/>
          <w:b/>
          <w:color w:val="FF0000"/>
          <w:sz w:val="32"/>
          <w:szCs w:val="32"/>
        </w:rPr>
        <w:tab/>
      </w:r>
      <w:r>
        <w:rPr>
          <w:rFonts w:ascii="Times New Roman" w:hAnsi="Times New Roman"/>
          <w:b/>
          <w:color w:val="FF0000"/>
          <w:sz w:val="32"/>
          <w:szCs w:val="32"/>
        </w:rPr>
        <w:tab/>
      </w:r>
      <w:r>
        <w:rPr>
          <w:rFonts w:ascii="Times New Roman" w:hAnsi="Times New Roman"/>
          <w:b/>
          <w:color w:val="FF0000"/>
          <w:sz w:val="32"/>
          <w:szCs w:val="32"/>
        </w:rPr>
        <w:tab/>
      </w:r>
      <w:r>
        <w:rPr>
          <w:rFonts w:ascii="Times New Roman" w:hAnsi="Times New Roman"/>
          <w:b/>
          <w:color w:val="FF0000"/>
          <w:sz w:val="32"/>
          <w:szCs w:val="32"/>
        </w:rPr>
        <w:tab/>
      </w:r>
      <w:r>
        <w:rPr>
          <w:rFonts w:ascii="Times New Roman" w:hAnsi="Times New Roman"/>
          <w:b/>
          <w:color w:val="FF0000"/>
          <w:sz w:val="32"/>
          <w:szCs w:val="32"/>
        </w:rPr>
        <w:tab/>
      </w:r>
      <w:r>
        <w:rPr>
          <w:rFonts w:ascii="Times New Roman" w:hAnsi="Times New Roman"/>
          <w:b/>
          <w:color w:val="FF0000"/>
          <w:sz w:val="32"/>
          <w:szCs w:val="32"/>
        </w:rPr>
        <w:tab/>
      </w:r>
      <w:r>
        <w:rPr>
          <w:rFonts w:ascii="Times New Roman" w:hAnsi="Times New Roman"/>
          <w:b/>
          <w:color w:val="FF0000"/>
          <w:sz w:val="32"/>
          <w:szCs w:val="32"/>
        </w:rPr>
        <w:tab/>
      </w:r>
      <w:bookmarkStart w:id="0" w:name="_GoBack"/>
      <w:r w:rsidR="00AD54CC">
        <w:rPr>
          <w:noProof/>
        </w:rPr>
        <w:drawing>
          <wp:inline distT="0" distB="0" distL="0" distR="0" wp14:anchorId="021DC46A" wp14:editId="4B04CCFB">
            <wp:extent cx="2362200" cy="2362200"/>
            <wp:effectExtent l="0" t="0" r="0" b="0"/>
            <wp:docPr id="1" name="Picture 1" descr="Joel S. Ma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l S. Manin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bookmarkEnd w:id="0"/>
    </w:p>
    <w:p w14:paraId="21A60E1C" w14:textId="77777777" w:rsidR="00DB479A" w:rsidRDefault="00DB479A" w:rsidP="00DB479A">
      <w:pPr>
        <w:rPr>
          <w:rFonts w:ascii="Times New Roman" w:hAnsi="Times New Roman"/>
          <w:b/>
          <w:color w:val="FF0000"/>
          <w:sz w:val="32"/>
          <w:szCs w:val="32"/>
        </w:rPr>
      </w:pPr>
    </w:p>
    <w:p w14:paraId="7A7806E2" w14:textId="1C5D3370" w:rsidR="00DB479A" w:rsidRPr="00227201" w:rsidRDefault="00DB479A" w:rsidP="00227201">
      <w:pPr>
        <w:pStyle w:val="Heading1"/>
      </w:pPr>
      <w:r w:rsidRPr="00227201">
        <w:t>Joel</w:t>
      </w:r>
      <w:r w:rsidR="00AF36A5" w:rsidRPr="00227201">
        <w:t xml:space="preserve"> S.</w:t>
      </w:r>
      <w:r w:rsidRPr="00227201">
        <w:t xml:space="preserve"> </w:t>
      </w:r>
      <w:proofErr w:type="spellStart"/>
      <w:r w:rsidRPr="00227201">
        <w:t>Manings</w:t>
      </w:r>
      <w:proofErr w:type="spellEnd"/>
    </w:p>
    <w:p w14:paraId="69AD0D93" w14:textId="62C4EF17" w:rsidR="00DB479A" w:rsidRDefault="00623CB7" w:rsidP="00DB479A">
      <w:pPr>
        <w:rPr>
          <w:rFonts w:ascii="Times New Roman" w:hAnsi="Times New Roman"/>
          <w:sz w:val="24"/>
          <w:szCs w:val="24"/>
        </w:rPr>
      </w:pPr>
      <w:r>
        <w:rPr>
          <w:rFonts w:ascii="Times New Roman" w:hAnsi="Times New Roman"/>
          <w:sz w:val="24"/>
          <w:szCs w:val="24"/>
        </w:rPr>
        <w:t>Managing Director</w:t>
      </w:r>
    </w:p>
    <w:p w14:paraId="2EEEBBD0" w14:textId="229C6CF6" w:rsidR="00DB479A" w:rsidRDefault="00623CB7" w:rsidP="00DB479A">
      <w:pPr>
        <w:rPr>
          <w:rFonts w:ascii="Times New Roman" w:hAnsi="Times New Roman"/>
          <w:sz w:val="24"/>
          <w:szCs w:val="24"/>
        </w:rPr>
      </w:pPr>
      <w:r>
        <w:rPr>
          <w:rFonts w:ascii="Times New Roman" w:hAnsi="Times New Roman"/>
          <w:sz w:val="24"/>
          <w:szCs w:val="24"/>
        </w:rPr>
        <w:t xml:space="preserve">Merrill Lynch Wealth Management </w:t>
      </w:r>
    </w:p>
    <w:p w14:paraId="17A7D443" w14:textId="77777777" w:rsidR="00DB479A" w:rsidRDefault="00DB479A" w:rsidP="00DB479A">
      <w:pPr>
        <w:rPr>
          <w:rFonts w:ascii="Times New Roman" w:hAnsi="Times New Roman"/>
          <w:sz w:val="24"/>
          <w:szCs w:val="24"/>
        </w:rPr>
      </w:pPr>
    </w:p>
    <w:p w14:paraId="5D3C258C" w14:textId="61EB21A3" w:rsidR="00AD54CC" w:rsidRDefault="00623CB7" w:rsidP="00275DD9">
      <w:pPr>
        <w:pStyle w:val="NormalWeb"/>
        <w:shd w:val="clear" w:color="auto" w:fill="FFFFFF"/>
        <w:spacing w:before="0" w:beforeAutospacing="0" w:after="0" w:afterAutospacing="0"/>
        <w:textAlignment w:val="baseline"/>
      </w:pPr>
      <w:r>
        <w:t>Joel Manings has been employed with Merrill Lunch Wealth Management for thirty (30) years in financial advising.  He leads a team that provides tailored services to members of the community</w:t>
      </w:r>
      <w:r w:rsidR="00AD54CC">
        <w:t xml:space="preserve"> understand and</w:t>
      </w:r>
      <w:r>
        <w:t xml:space="preserve"> manage their </w:t>
      </w:r>
      <w:r w:rsidRPr="00275DD9">
        <w:t>financial holdings.</w:t>
      </w:r>
      <w:r w:rsidR="00275DD9">
        <w:t xml:space="preserve">  He currently holds the designation of Chartered Retirement Planning Counselor (CRPC) from the College of Financial Planning.</w:t>
      </w:r>
    </w:p>
    <w:p w14:paraId="6C582122" w14:textId="77777777" w:rsidR="00FF3FB0" w:rsidRDefault="00FF3FB0" w:rsidP="00FF3FB0">
      <w:pPr>
        <w:pStyle w:val="NormalWeb"/>
        <w:kinsoku w:val="0"/>
        <w:overflowPunct w:val="0"/>
        <w:spacing w:before="0" w:beforeAutospacing="0" w:after="0" w:afterAutospacing="0" w:line="273" w:lineRule="auto"/>
        <w:jc w:val="both"/>
        <w:textAlignment w:val="baseline"/>
      </w:pPr>
    </w:p>
    <w:p w14:paraId="509F5E90" w14:textId="71BF27AA" w:rsidR="00DB479A" w:rsidRDefault="00AD54CC" w:rsidP="00252177">
      <w:pPr>
        <w:pStyle w:val="NormalWeb"/>
        <w:kinsoku w:val="0"/>
        <w:overflowPunct w:val="0"/>
        <w:spacing w:before="0" w:beforeAutospacing="0" w:after="0" w:afterAutospacing="0"/>
        <w:jc w:val="both"/>
        <w:textAlignment w:val="baseline"/>
      </w:pPr>
      <w:r w:rsidRPr="00FF3FB0">
        <w:t>Mr. Manings</w:t>
      </w:r>
      <w:r w:rsidR="00FF3FB0" w:rsidRPr="00FF3FB0">
        <w:t xml:space="preserve"> is a board member and the Development Committee Chairman for PARC Pinellas, an organization that services those with intellectual and developmental disabilities. Additionally, he has served on numerous Vision, Planning and Steering committees for the City of Treasure Island.</w:t>
      </w:r>
    </w:p>
    <w:p w14:paraId="4D61A928" w14:textId="77777777" w:rsidR="00FF3FB0" w:rsidRDefault="00FF3FB0" w:rsidP="00FF3FB0">
      <w:pPr>
        <w:pStyle w:val="NormalWeb"/>
        <w:kinsoku w:val="0"/>
        <w:overflowPunct w:val="0"/>
        <w:spacing w:before="0" w:beforeAutospacing="0" w:after="0" w:afterAutospacing="0" w:line="273" w:lineRule="auto"/>
        <w:jc w:val="both"/>
        <w:textAlignment w:val="baseline"/>
      </w:pPr>
    </w:p>
    <w:p w14:paraId="0CFB9D5F" w14:textId="217D9963" w:rsidR="00DB479A" w:rsidRDefault="00DB479A" w:rsidP="00DB479A">
      <w:pPr>
        <w:rPr>
          <w:rFonts w:ascii="Times New Roman" w:hAnsi="Times New Roman"/>
          <w:sz w:val="24"/>
          <w:szCs w:val="24"/>
        </w:rPr>
      </w:pPr>
      <w:r>
        <w:rPr>
          <w:rFonts w:ascii="Times New Roman" w:hAnsi="Times New Roman"/>
          <w:sz w:val="24"/>
          <w:szCs w:val="24"/>
        </w:rPr>
        <w:t>He is a graduate of the University of Tampa with a Bachelor of Science in</w:t>
      </w:r>
      <w:r w:rsidR="00AD54CC">
        <w:rPr>
          <w:rFonts w:ascii="Times New Roman" w:hAnsi="Times New Roman"/>
          <w:sz w:val="24"/>
          <w:szCs w:val="24"/>
        </w:rPr>
        <w:t xml:space="preserve"> Business Management and</w:t>
      </w:r>
      <w:r>
        <w:rPr>
          <w:rFonts w:ascii="Times New Roman" w:hAnsi="Times New Roman"/>
          <w:sz w:val="24"/>
          <w:szCs w:val="24"/>
        </w:rPr>
        <w:t xml:space="preserve"> Finance (199</w:t>
      </w:r>
      <w:r w:rsidR="00AD54CC">
        <w:rPr>
          <w:rFonts w:ascii="Times New Roman" w:hAnsi="Times New Roman"/>
          <w:sz w:val="24"/>
          <w:szCs w:val="24"/>
        </w:rPr>
        <w:t>1) and</w:t>
      </w:r>
      <w:r>
        <w:rPr>
          <w:rFonts w:ascii="Times New Roman" w:hAnsi="Times New Roman"/>
          <w:sz w:val="24"/>
          <w:szCs w:val="24"/>
        </w:rPr>
        <w:t xml:space="preserve"> received a </w:t>
      </w:r>
      <w:r w:rsidR="00275DD9">
        <w:rPr>
          <w:rFonts w:ascii="Times New Roman" w:hAnsi="Times New Roman"/>
          <w:sz w:val="24"/>
          <w:szCs w:val="24"/>
        </w:rPr>
        <w:t>Master of Business Administration</w:t>
      </w:r>
      <w:r>
        <w:rPr>
          <w:rFonts w:ascii="Times New Roman" w:hAnsi="Times New Roman"/>
          <w:sz w:val="24"/>
          <w:szCs w:val="24"/>
        </w:rPr>
        <w:t xml:space="preserve"> from </w:t>
      </w:r>
      <w:r w:rsidR="00AD54CC">
        <w:rPr>
          <w:rFonts w:ascii="Times New Roman" w:hAnsi="Times New Roman"/>
          <w:sz w:val="24"/>
          <w:szCs w:val="24"/>
        </w:rPr>
        <w:t xml:space="preserve">the University of Florida (2013).  </w:t>
      </w:r>
    </w:p>
    <w:p w14:paraId="2BD0FDEF" w14:textId="77777777" w:rsidR="00DB479A" w:rsidRDefault="00DB479A" w:rsidP="00DB479A">
      <w:pPr>
        <w:rPr>
          <w:rFonts w:ascii="Times New Roman" w:hAnsi="Times New Roman"/>
          <w:sz w:val="24"/>
          <w:szCs w:val="24"/>
        </w:rPr>
      </w:pPr>
    </w:p>
    <w:p w14:paraId="0BAA8B0D" w14:textId="77777777" w:rsidR="00DB479A" w:rsidRDefault="00DB479A" w:rsidP="00DB479A"/>
    <w:p w14:paraId="28A5214E" w14:textId="77777777" w:rsidR="00DB479A" w:rsidRPr="00EB385F" w:rsidRDefault="00DB479A" w:rsidP="00DB479A">
      <w:pPr>
        <w:rPr>
          <w:rFonts w:ascii="Times New Roman" w:hAnsi="Times New Roman"/>
          <w:b/>
          <w:color w:val="FF0000"/>
          <w:sz w:val="32"/>
          <w:szCs w:val="32"/>
        </w:rPr>
      </w:pPr>
    </w:p>
    <w:p w14:paraId="2FDD26BC" w14:textId="77777777" w:rsidR="00336A89" w:rsidRDefault="00227201"/>
    <w:sectPr w:rsidR="0033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9A"/>
    <w:rsid w:val="000560C5"/>
    <w:rsid w:val="00227201"/>
    <w:rsid w:val="00252177"/>
    <w:rsid w:val="00275DD9"/>
    <w:rsid w:val="00623CB7"/>
    <w:rsid w:val="00663BED"/>
    <w:rsid w:val="00AD54CC"/>
    <w:rsid w:val="00AF36A5"/>
    <w:rsid w:val="00DB479A"/>
    <w:rsid w:val="00E37ADC"/>
    <w:rsid w:val="00FD651D"/>
    <w:rsid w:val="00F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3687"/>
  <w15:chartTrackingRefBased/>
  <w15:docId w15:val="{C8AE82C8-EAF0-4D4C-BB64-55913DEA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79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27201"/>
    <w:pPr>
      <w:outlineLvl w:val="0"/>
    </w:pPr>
    <w:rPr>
      <w:rFonts w:ascii="Times New Roman" w:hAnsi="Times New Roman"/>
      <w:b/>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79A"/>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27201"/>
    <w:rPr>
      <w:rFonts w:ascii="Times New Roman" w:hAnsi="Times New Roman" w:cs="Times New Roman"/>
      <w:b/>
      <w:color w:val="FF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S. Manings</dc:title>
  <dc:subject/>
  <dc:creator>The University of Tampa</dc:creator>
  <cp:keywords>Joel, S., Manings, The, University, of, Tampa</cp:keywords>
  <dc:description/>
  <cp:lastModifiedBy>Asia Brown</cp:lastModifiedBy>
  <cp:revision>8</cp:revision>
  <cp:lastPrinted>2021-09-30T19:59:00Z</cp:lastPrinted>
  <dcterms:created xsi:type="dcterms:W3CDTF">2021-09-30T14:15:00Z</dcterms:created>
  <dcterms:modified xsi:type="dcterms:W3CDTF">2024-05-29T14:19:00Z</dcterms:modified>
</cp:coreProperties>
</file>